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4D6F" w14:textId="4973C147" w:rsidR="00570D8E" w:rsidRPr="00570D8E" w:rsidRDefault="00570D8E" w:rsidP="00570D8E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k-SK" w:eastAsia="sk-SK"/>
          <w14:ligatures w14:val="none"/>
        </w:rPr>
      </w:pPr>
      <w:r w:rsidRPr="00570D8E">
        <w:rPr>
          <w:rFonts w:ascii="Calibri" w:eastAsia="Times New Roman" w:hAnsi="Calibri" w:cs="Calibri"/>
          <w:color w:val="2E75B5"/>
          <w:kern w:val="36"/>
          <w:sz w:val="32"/>
          <w:szCs w:val="32"/>
          <w:lang w:val="sk-SK" w:eastAsia="sk-SK"/>
          <w14:ligatures w14:val="none"/>
        </w:rPr>
        <w:t>Zápis z</w:t>
      </w:r>
      <w:r>
        <w:rPr>
          <w:rFonts w:ascii="Calibri" w:eastAsia="Times New Roman" w:hAnsi="Calibri" w:cs="Calibri"/>
          <w:color w:val="2E75B5"/>
          <w:kern w:val="36"/>
          <w:sz w:val="32"/>
          <w:szCs w:val="32"/>
          <w:lang w:val="sk-SK" w:eastAsia="sk-SK"/>
          <w14:ligatures w14:val="none"/>
        </w:rPr>
        <w:t>o</w:t>
      </w:r>
      <w:r w:rsidRPr="00570D8E">
        <w:rPr>
          <w:rFonts w:ascii="Calibri" w:eastAsia="Times New Roman" w:hAnsi="Calibri" w:cs="Calibri"/>
          <w:color w:val="2E75B5"/>
          <w:kern w:val="36"/>
          <w:sz w:val="32"/>
          <w:szCs w:val="32"/>
          <w:lang w:val="sk-SK" w:eastAsia="sk-SK"/>
          <w14:ligatures w14:val="none"/>
        </w:rPr>
        <w:t> </w:t>
      </w:r>
      <w:r>
        <w:rPr>
          <w:rFonts w:ascii="Calibri" w:eastAsia="Times New Roman" w:hAnsi="Calibri" w:cs="Calibri"/>
          <w:color w:val="2E75B5"/>
          <w:kern w:val="36"/>
          <w:sz w:val="32"/>
          <w:szCs w:val="32"/>
          <w:lang w:val="sk-SK" w:eastAsia="sk-SK"/>
          <w14:ligatures w14:val="none"/>
        </w:rPr>
        <w:t>4</w:t>
      </w:r>
      <w:r w:rsidRPr="00570D8E">
        <w:rPr>
          <w:rFonts w:ascii="Calibri" w:eastAsia="Times New Roman" w:hAnsi="Calibri" w:cs="Calibri"/>
          <w:color w:val="2E75B5"/>
          <w:kern w:val="36"/>
          <w:sz w:val="32"/>
          <w:szCs w:val="32"/>
          <w:lang w:val="sk-SK" w:eastAsia="sk-SK"/>
          <w14:ligatures w14:val="none"/>
        </w:rPr>
        <w:t>. zasadnutia expertného panelu</w:t>
      </w:r>
    </w:p>
    <w:p w14:paraId="0484571F" w14:textId="77777777" w:rsidR="00570D8E" w:rsidRPr="00570D8E" w:rsidRDefault="00570D8E" w:rsidP="00570D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</w:p>
    <w:p w14:paraId="640EF1CA" w14:textId="73601E35" w:rsidR="00570D8E" w:rsidRPr="00570D8E" w:rsidRDefault="00570D8E" w:rsidP="00570D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>Termín a čas stretnutia: 27. 04</w:t>
      </w:r>
      <w:r w:rsidRPr="00570D8E"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>. 2023, 9:00 hod. – 11:00 hod.</w:t>
      </w:r>
    </w:p>
    <w:p w14:paraId="2C5EAEB2" w14:textId="77777777" w:rsidR="00570D8E" w:rsidRPr="00570D8E" w:rsidRDefault="00570D8E" w:rsidP="00570D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 w:rsidRPr="00570D8E"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 xml:space="preserve">Miesto stretnutia: ÚSV ROS, Cukrová 14, Bratislava, online platforma </w:t>
      </w:r>
      <w:proofErr w:type="spellStart"/>
      <w:r w:rsidRPr="00570D8E"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>Webex</w:t>
      </w:r>
      <w:proofErr w:type="spellEnd"/>
    </w:p>
    <w:p w14:paraId="039228BA" w14:textId="77777777" w:rsidR="00570D8E" w:rsidRDefault="00570D8E" w:rsidP="00A4064E">
      <w:pPr>
        <w:jc w:val="center"/>
        <w:rPr>
          <w:b/>
          <w:bCs/>
        </w:rPr>
      </w:pPr>
    </w:p>
    <w:p w14:paraId="7A8B7B23" w14:textId="77777777" w:rsidR="00570D8E" w:rsidRPr="00570D8E" w:rsidRDefault="00570D8E" w:rsidP="00570D8E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val="sk-SK" w:eastAsia="sk-SK"/>
          <w14:ligatures w14:val="none"/>
        </w:rPr>
      </w:pPr>
      <w:r w:rsidRPr="00570D8E">
        <w:rPr>
          <w:rFonts w:ascii="Calibri" w:eastAsia="Times New Roman" w:hAnsi="Calibri" w:cs="Calibri"/>
          <w:b/>
          <w:bCs/>
          <w:color w:val="000000"/>
          <w:kern w:val="0"/>
          <w:lang w:val="sk-SK" w:eastAsia="sk-SK"/>
          <w14:ligatures w14:val="none"/>
        </w:rPr>
        <w:t>Otvorenie stretnutia a privítanie účastníkov</w:t>
      </w:r>
    </w:p>
    <w:p w14:paraId="6B9BD069" w14:textId="0ACA460C" w:rsidR="000E513C" w:rsidRDefault="000E513C" w:rsidP="009101F9">
      <w:pPr>
        <w:jc w:val="both"/>
        <w:rPr>
          <w:lang w:val="sk-SK"/>
        </w:rPr>
      </w:pPr>
      <w:r>
        <w:rPr>
          <w:lang w:val="sk-SK"/>
        </w:rPr>
        <w:t xml:space="preserve">Filip Vagač </w:t>
      </w:r>
      <w:r w:rsidR="00E94725">
        <w:rPr>
          <w:lang w:val="sk-SK"/>
        </w:rPr>
        <w:t xml:space="preserve">v rámci úvodného privítania otvoril tému </w:t>
      </w:r>
      <w:r w:rsidR="007E2C1E">
        <w:rPr>
          <w:lang w:val="sk-SK"/>
        </w:rPr>
        <w:t>4. expertného panelu, ktor</w:t>
      </w:r>
      <w:r w:rsidR="001757AD">
        <w:rPr>
          <w:lang w:val="sk-SK"/>
        </w:rPr>
        <w:t>ou</w:t>
      </w:r>
      <w:r w:rsidR="007E2C1E">
        <w:rPr>
          <w:lang w:val="sk-SK"/>
        </w:rPr>
        <w:t xml:space="preserve"> bolo </w:t>
      </w:r>
      <w:r w:rsidR="00E94725">
        <w:rPr>
          <w:lang w:val="sk-SK"/>
        </w:rPr>
        <w:t>financovani</w:t>
      </w:r>
      <w:r w:rsidR="007E2C1E">
        <w:rPr>
          <w:lang w:val="sk-SK"/>
        </w:rPr>
        <w:t>e.</w:t>
      </w:r>
      <w:r w:rsidR="00E94725">
        <w:rPr>
          <w:lang w:val="sk-SK"/>
        </w:rPr>
        <w:t xml:space="preserve"> </w:t>
      </w:r>
      <w:r w:rsidR="007E2C1E">
        <w:rPr>
          <w:lang w:val="sk-SK"/>
        </w:rPr>
        <w:t>C</w:t>
      </w:r>
      <w:r w:rsidR="00E94725">
        <w:rPr>
          <w:lang w:val="sk-SK"/>
        </w:rPr>
        <w:t>ieľom</w:t>
      </w:r>
      <w:r w:rsidR="001757AD">
        <w:rPr>
          <w:lang w:val="sk-SK"/>
        </w:rPr>
        <w:t xml:space="preserve"> expertného panelu</w:t>
      </w:r>
      <w:r w:rsidR="00E94725">
        <w:rPr>
          <w:lang w:val="sk-SK"/>
        </w:rPr>
        <w:t xml:space="preserve"> </w:t>
      </w:r>
      <w:r w:rsidR="007E2C1E">
        <w:rPr>
          <w:lang w:val="sk-SK"/>
        </w:rPr>
        <w:t xml:space="preserve">je </w:t>
      </w:r>
      <w:r w:rsidR="00E94725">
        <w:rPr>
          <w:lang w:val="sk-SK"/>
        </w:rPr>
        <w:t xml:space="preserve">nájsť </w:t>
      </w:r>
      <w:r w:rsidR="001757AD">
        <w:rPr>
          <w:lang w:val="sk-SK"/>
        </w:rPr>
        <w:t>formát</w:t>
      </w:r>
      <w:r w:rsidR="00E94725">
        <w:rPr>
          <w:lang w:val="sk-SK"/>
        </w:rPr>
        <w:t xml:space="preserve"> ako financovať </w:t>
      </w:r>
      <w:r w:rsidR="002430FA">
        <w:rPr>
          <w:lang w:val="sk-SK"/>
        </w:rPr>
        <w:t xml:space="preserve">služby vo verejnom záujme lepšie. </w:t>
      </w:r>
      <w:r w:rsidR="007E2C1E">
        <w:rPr>
          <w:lang w:val="sk-SK"/>
        </w:rPr>
        <w:t xml:space="preserve">Táto zmena by mala nastať </w:t>
      </w:r>
      <w:r>
        <w:rPr>
          <w:lang w:val="sk-SK"/>
        </w:rPr>
        <w:t>nový</w:t>
      </w:r>
      <w:r w:rsidR="001757AD">
        <w:rPr>
          <w:lang w:val="sk-SK"/>
        </w:rPr>
        <w:t>m</w:t>
      </w:r>
      <w:r>
        <w:rPr>
          <w:lang w:val="sk-SK"/>
        </w:rPr>
        <w:t xml:space="preserve"> </w:t>
      </w:r>
      <w:r w:rsidR="001757AD">
        <w:rPr>
          <w:lang w:val="sk-SK"/>
        </w:rPr>
        <w:t>nástrojom financovania, ktorý vzíde na základe predložených návrhom a diskusie so zúčastnenými</w:t>
      </w:r>
      <w:r>
        <w:rPr>
          <w:lang w:val="sk-SK"/>
        </w:rPr>
        <w:t xml:space="preserve"> </w:t>
      </w:r>
      <w:r w:rsidR="001757AD">
        <w:rPr>
          <w:lang w:val="sk-SK"/>
        </w:rPr>
        <w:t xml:space="preserve">a následne </w:t>
      </w:r>
      <w:r w:rsidR="001A0895">
        <w:rPr>
          <w:lang w:val="sk-SK"/>
        </w:rPr>
        <w:t>bude pretaven</w:t>
      </w:r>
      <w:r w:rsidR="007D4941">
        <w:rPr>
          <w:lang w:val="sk-SK"/>
        </w:rPr>
        <w:t>ý</w:t>
      </w:r>
      <w:r w:rsidR="00835AAB">
        <w:rPr>
          <w:lang w:val="sk-SK"/>
        </w:rPr>
        <w:t xml:space="preserve"> </w:t>
      </w:r>
      <w:r w:rsidR="001A0895">
        <w:rPr>
          <w:lang w:val="sk-SK"/>
        </w:rPr>
        <w:t>do</w:t>
      </w:r>
      <w:r w:rsidR="00835AAB">
        <w:rPr>
          <w:lang w:val="sk-SK"/>
        </w:rPr>
        <w:t xml:space="preserve"> legislat</w:t>
      </w:r>
      <w:r w:rsidR="001A0895">
        <w:rPr>
          <w:lang w:val="sk-SK"/>
        </w:rPr>
        <w:t>ívneho</w:t>
      </w:r>
      <w:r w:rsidR="00835AAB">
        <w:rPr>
          <w:lang w:val="sk-SK"/>
        </w:rPr>
        <w:t xml:space="preserve"> zámer</w:t>
      </w:r>
      <w:r w:rsidR="001A0895">
        <w:rPr>
          <w:lang w:val="sk-SK"/>
        </w:rPr>
        <w:t>u.</w:t>
      </w:r>
    </w:p>
    <w:p w14:paraId="4320F9D8" w14:textId="10E60B2D" w:rsidR="00835AAB" w:rsidRDefault="00FC495D" w:rsidP="009101F9">
      <w:pPr>
        <w:jc w:val="both"/>
        <w:rPr>
          <w:lang w:val="sk-SK"/>
        </w:rPr>
      </w:pPr>
      <w:r>
        <w:rPr>
          <w:lang w:val="sk-SK"/>
        </w:rPr>
        <w:t xml:space="preserve">Michaela Ďurdíková </w:t>
      </w:r>
      <w:r w:rsidR="001A0895">
        <w:rPr>
          <w:lang w:val="sk-SK"/>
        </w:rPr>
        <w:t>predstavila</w:t>
      </w:r>
      <w:r w:rsidR="001757AD">
        <w:rPr>
          <w:lang w:val="sk-SK"/>
        </w:rPr>
        <w:t xml:space="preserve"> účastníkov </w:t>
      </w:r>
      <w:r w:rsidR="007D4941">
        <w:rPr>
          <w:lang w:val="sk-SK"/>
        </w:rPr>
        <w:t xml:space="preserve">panelu </w:t>
      </w:r>
      <w:r w:rsidR="001757AD">
        <w:rPr>
          <w:lang w:val="sk-SK"/>
        </w:rPr>
        <w:t xml:space="preserve">a uviedla </w:t>
      </w:r>
      <w:r w:rsidR="007D4941">
        <w:rPr>
          <w:lang w:val="sk-SK"/>
        </w:rPr>
        <w:t xml:space="preserve">jeho </w:t>
      </w:r>
      <w:r w:rsidR="001757AD">
        <w:rPr>
          <w:lang w:val="sk-SK"/>
        </w:rPr>
        <w:t xml:space="preserve">cieľ, ktorým bolo </w:t>
      </w:r>
      <w:r w:rsidR="00D30011">
        <w:rPr>
          <w:lang w:val="sk-SK"/>
        </w:rPr>
        <w:t xml:space="preserve">zhodnotiť vhodné finančné mechanizmy, ktoré sa budú vyberať do legislatívneho zámeru. Predstavila obsah </w:t>
      </w:r>
      <w:r w:rsidR="001757AD">
        <w:rPr>
          <w:lang w:val="sk-SK"/>
        </w:rPr>
        <w:t xml:space="preserve">panelu </w:t>
      </w:r>
      <w:r w:rsidR="00ED231C">
        <w:rPr>
          <w:lang w:val="sk-SK"/>
        </w:rPr>
        <w:t xml:space="preserve">s jednotlivými blokmi, po ktorých budú nasledovať diskusie. </w:t>
      </w:r>
    </w:p>
    <w:p w14:paraId="28186532" w14:textId="77777777" w:rsidR="00010D28" w:rsidRDefault="00010D28" w:rsidP="009101F9">
      <w:pPr>
        <w:jc w:val="both"/>
        <w:rPr>
          <w:lang w:val="sk-SK"/>
        </w:rPr>
      </w:pPr>
    </w:p>
    <w:p w14:paraId="27E275D5" w14:textId="3E1D6BD4" w:rsidR="00010D28" w:rsidRPr="00010D28" w:rsidRDefault="00010D28" w:rsidP="00010D28">
      <w:pPr>
        <w:pStyle w:val="Odsekzoznamu"/>
        <w:numPr>
          <w:ilvl w:val="0"/>
          <w:numId w:val="3"/>
        </w:numPr>
        <w:jc w:val="both"/>
        <w:rPr>
          <w:b/>
          <w:lang w:val="sk-SK"/>
        </w:rPr>
      </w:pPr>
      <w:r w:rsidRPr="00010D28">
        <w:rPr>
          <w:b/>
          <w:lang w:val="sk-SK"/>
        </w:rPr>
        <w:t>Diskusia k podkladu financovanie služieb vo verejnom záujme</w:t>
      </w:r>
    </w:p>
    <w:p w14:paraId="0AB3506B" w14:textId="2C7E24FF" w:rsidR="00757E10" w:rsidRPr="007D4941" w:rsidRDefault="00757E10" w:rsidP="009101F9">
      <w:pPr>
        <w:jc w:val="both"/>
        <w:rPr>
          <w:lang w:val="sk-SK"/>
        </w:rPr>
      </w:pPr>
      <w:r w:rsidRPr="007D4941">
        <w:rPr>
          <w:rFonts w:ascii="Calibri" w:hAnsi="Calibri" w:cs="Calibri"/>
          <w:bCs/>
          <w:color w:val="2E75B5"/>
        </w:rPr>
        <w:t xml:space="preserve">I. </w:t>
      </w:r>
      <w:proofErr w:type="spellStart"/>
      <w:r w:rsidRPr="007D4941">
        <w:rPr>
          <w:rFonts w:ascii="Calibri" w:hAnsi="Calibri" w:cs="Calibri"/>
          <w:bCs/>
          <w:color w:val="2E75B5"/>
        </w:rPr>
        <w:t>Možné</w:t>
      </w:r>
      <w:proofErr w:type="spellEnd"/>
      <w:r w:rsidRPr="007D4941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7D4941">
        <w:rPr>
          <w:rFonts w:ascii="Calibri" w:hAnsi="Calibri" w:cs="Calibri"/>
          <w:bCs/>
          <w:color w:val="2E75B5"/>
        </w:rPr>
        <w:t>spôsoby</w:t>
      </w:r>
      <w:proofErr w:type="spellEnd"/>
      <w:r w:rsidRPr="007D4941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7D4941">
        <w:rPr>
          <w:rFonts w:ascii="Calibri" w:hAnsi="Calibri" w:cs="Calibri"/>
          <w:bCs/>
          <w:color w:val="2E75B5"/>
        </w:rPr>
        <w:t>financovania</w:t>
      </w:r>
      <w:proofErr w:type="spellEnd"/>
      <w:r w:rsidRPr="007D4941">
        <w:rPr>
          <w:rFonts w:ascii="Calibri" w:hAnsi="Calibri" w:cs="Calibri"/>
          <w:bCs/>
          <w:color w:val="2E75B5"/>
        </w:rPr>
        <w:t xml:space="preserve"> z </w:t>
      </w:r>
      <w:proofErr w:type="spellStart"/>
      <w:r w:rsidRPr="007D4941">
        <w:rPr>
          <w:rFonts w:ascii="Calibri" w:hAnsi="Calibri" w:cs="Calibri"/>
          <w:bCs/>
          <w:color w:val="2E75B5"/>
        </w:rPr>
        <w:t>verejných</w:t>
      </w:r>
      <w:proofErr w:type="spellEnd"/>
      <w:r w:rsidRPr="007D4941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7D4941">
        <w:rPr>
          <w:rFonts w:ascii="Calibri" w:hAnsi="Calibri" w:cs="Calibri"/>
          <w:bCs/>
          <w:color w:val="2E75B5"/>
        </w:rPr>
        <w:t>zdrojov</w:t>
      </w:r>
      <w:proofErr w:type="spellEnd"/>
    </w:p>
    <w:p w14:paraId="122CE3F6" w14:textId="7B9C399A" w:rsidR="00ED231C" w:rsidRDefault="00ED231C" w:rsidP="009101F9">
      <w:pPr>
        <w:jc w:val="both"/>
        <w:rPr>
          <w:lang w:val="sk-SK"/>
        </w:rPr>
      </w:pPr>
      <w:r>
        <w:rPr>
          <w:lang w:val="sk-SK"/>
        </w:rPr>
        <w:t xml:space="preserve">Mária Murray </w:t>
      </w:r>
      <w:proofErr w:type="spellStart"/>
      <w:r>
        <w:rPr>
          <w:lang w:val="sk-SK"/>
        </w:rPr>
        <w:t>Svidroňová</w:t>
      </w:r>
      <w:proofErr w:type="spellEnd"/>
      <w:r>
        <w:rPr>
          <w:lang w:val="sk-SK"/>
        </w:rPr>
        <w:t xml:space="preserve"> </w:t>
      </w:r>
      <w:r w:rsidR="00336FDE">
        <w:rPr>
          <w:lang w:val="sk-SK"/>
        </w:rPr>
        <w:t>predstavila v </w:t>
      </w:r>
      <w:r w:rsidR="00A16014">
        <w:rPr>
          <w:lang w:val="sk-SK"/>
        </w:rPr>
        <w:t>krátkosti</w:t>
      </w:r>
      <w:r w:rsidR="00336FDE">
        <w:rPr>
          <w:lang w:val="sk-SK"/>
        </w:rPr>
        <w:t xml:space="preserve"> </w:t>
      </w:r>
      <w:r w:rsidR="001757AD">
        <w:rPr>
          <w:lang w:val="sk-SK"/>
        </w:rPr>
        <w:t xml:space="preserve">rôzne formy financovania, ktoré pozná slovenská legislatíva, ale aj dobré príklady zo zahraničia. </w:t>
      </w:r>
      <w:r w:rsidR="00A16014">
        <w:rPr>
          <w:lang w:val="sk-SK"/>
        </w:rPr>
        <w:t xml:space="preserve">Konkrétne: </w:t>
      </w:r>
      <w:r w:rsidR="00336FDE" w:rsidRPr="00A16014">
        <w:rPr>
          <w:b/>
          <w:lang w:val="sk-SK"/>
        </w:rPr>
        <w:t>dotácie</w:t>
      </w:r>
      <w:r w:rsidR="004B59F0">
        <w:rPr>
          <w:lang w:val="sk-SK"/>
        </w:rPr>
        <w:t xml:space="preserve"> (ak by sa niečo mohlo meniť</w:t>
      </w:r>
      <w:r w:rsidR="00A16014">
        <w:rPr>
          <w:lang w:val="sk-SK"/>
        </w:rPr>
        <w:t xml:space="preserve"> pri dotáciách</w:t>
      </w:r>
      <w:r w:rsidR="004B59F0">
        <w:rPr>
          <w:lang w:val="sk-SK"/>
        </w:rPr>
        <w:t xml:space="preserve">, tak </w:t>
      </w:r>
      <w:r w:rsidR="00A16014">
        <w:rPr>
          <w:lang w:val="sk-SK"/>
        </w:rPr>
        <w:t>zdroje</w:t>
      </w:r>
      <w:r w:rsidR="004B59F0">
        <w:rPr>
          <w:lang w:val="sk-SK"/>
        </w:rPr>
        <w:t xml:space="preserve"> aj na rozvoj </w:t>
      </w:r>
      <w:r w:rsidR="001757AD">
        <w:rPr>
          <w:lang w:val="sk-SK"/>
        </w:rPr>
        <w:t>MNO</w:t>
      </w:r>
      <w:r w:rsidR="004B59F0">
        <w:rPr>
          <w:lang w:val="sk-SK"/>
        </w:rPr>
        <w:t xml:space="preserve">, nielen na pokrývanie určitých </w:t>
      </w:r>
      <w:r w:rsidR="00EB1896">
        <w:rPr>
          <w:lang w:val="sk-SK"/>
        </w:rPr>
        <w:t xml:space="preserve">výdavkov), </w:t>
      </w:r>
      <w:proofErr w:type="spellStart"/>
      <w:r w:rsidR="00EB1896" w:rsidRPr="00A16014">
        <w:rPr>
          <w:b/>
          <w:lang w:val="sk-SK"/>
        </w:rPr>
        <w:t>participatívne</w:t>
      </w:r>
      <w:proofErr w:type="spellEnd"/>
      <w:r w:rsidR="00EB1896" w:rsidRPr="00A16014">
        <w:rPr>
          <w:b/>
          <w:lang w:val="sk-SK"/>
        </w:rPr>
        <w:t xml:space="preserve"> rozpočtovanie, daňov</w:t>
      </w:r>
      <w:r w:rsidR="00E404C2" w:rsidRPr="00A16014">
        <w:rPr>
          <w:b/>
          <w:lang w:val="sk-SK"/>
        </w:rPr>
        <w:t>ú</w:t>
      </w:r>
      <w:r w:rsidR="00EB1896" w:rsidRPr="00A16014">
        <w:rPr>
          <w:b/>
          <w:lang w:val="sk-SK"/>
        </w:rPr>
        <w:t xml:space="preserve"> asignáci</w:t>
      </w:r>
      <w:r w:rsidR="00E404C2" w:rsidRPr="00A16014">
        <w:rPr>
          <w:b/>
          <w:lang w:val="sk-SK"/>
        </w:rPr>
        <w:t>u</w:t>
      </w:r>
      <w:r w:rsidR="00EB1896" w:rsidRPr="00A16014">
        <w:rPr>
          <w:b/>
          <w:lang w:val="sk-SK"/>
        </w:rPr>
        <w:t xml:space="preserve">, poukážky, </w:t>
      </w:r>
      <w:r w:rsidR="002E7FE7" w:rsidRPr="00A16014">
        <w:rPr>
          <w:b/>
          <w:lang w:val="sk-SK"/>
        </w:rPr>
        <w:t>verejné obstarávanie</w:t>
      </w:r>
      <w:r w:rsidR="002E7FE7">
        <w:rPr>
          <w:lang w:val="sk-SK"/>
        </w:rPr>
        <w:t xml:space="preserve"> (výnimky ako sociálne podniky)</w:t>
      </w:r>
      <w:r w:rsidR="006C3889">
        <w:rPr>
          <w:lang w:val="sk-SK"/>
        </w:rPr>
        <w:t xml:space="preserve">, </w:t>
      </w:r>
      <w:r w:rsidR="006C3889" w:rsidRPr="00A16014">
        <w:rPr>
          <w:b/>
          <w:lang w:val="sk-SK"/>
        </w:rPr>
        <w:t>kontrahovanie</w:t>
      </w:r>
      <w:r w:rsidR="006C3889">
        <w:rPr>
          <w:lang w:val="sk-SK"/>
        </w:rPr>
        <w:t xml:space="preserve"> (uzatváranie zmlúv na dlhšie časové obdobie)</w:t>
      </w:r>
      <w:r w:rsidR="001757AD">
        <w:rPr>
          <w:lang w:val="sk-SK"/>
        </w:rPr>
        <w:t xml:space="preserve">. </w:t>
      </w:r>
    </w:p>
    <w:p w14:paraId="2380FC8D" w14:textId="134EB223" w:rsidR="00856677" w:rsidRDefault="00856677" w:rsidP="009101F9">
      <w:pPr>
        <w:jc w:val="both"/>
        <w:rPr>
          <w:lang w:val="sk-SK"/>
        </w:rPr>
      </w:pPr>
      <w:r>
        <w:rPr>
          <w:lang w:val="sk-SK"/>
        </w:rPr>
        <w:t xml:space="preserve">Adriana Kováčová </w:t>
      </w:r>
      <w:r w:rsidR="001757AD">
        <w:rPr>
          <w:lang w:val="sk-SK"/>
        </w:rPr>
        <w:t xml:space="preserve">predstavila finančný mechanizmus </w:t>
      </w:r>
      <w:r w:rsidR="00702F16" w:rsidRPr="00A16014">
        <w:rPr>
          <w:b/>
          <w:lang w:val="sk-SK"/>
        </w:rPr>
        <w:t>príspevk</w:t>
      </w:r>
      <w:r w:rsidR="001757AD" w:rsidRPr="00A16014">
        <w:rPr>
          <w:b/>
          <w:lang w:val="sk-SK"/>
        </w:rPr>
        <w:t>ov</w:t>
      </w:r>
      <w:r w:rsidR="00010D28">
        <w:rPr>
          <w:lang w:val="sk-SK"/>
        </w:rPr>
        <w:t xml:space="preserve"> a jeho v</w:t>
      </w:r>
      <w:r w:rsidR="001757AD">
        <w:rPr>
          <w:lang w:val="sk-SK"/>
        </w:rPr>
        <w:t xml:space="preserve">ýhody ako je napríklad neviazanosť na ročné rozpočtovanie, použitie a zúčtovanie </w:t>
      </w:r>
      <w:r w:rsidR="00C243CA">
        <w:rPr>
          <w:lang w:val="sk-SK"/>
        </w:rPr>
        <w:t xml:space="preserve">v súvislosti </w:t>
      </w:r>
      <w:r w:rsidR="00010D28">
        <w:rPr>
          <w:lang w:val="sk-SK"/>
        </w:rPr>
        <w:t>so službami vo verejnom záujme, ktoré by mohli by využité pri tvorbe legislatívneho zámeru v prepojení na v</w:t>
      </w:r>
      <w:r w:rsidR="001757AD">
        <w:rPr>
          <w:lang w:val="sk-SK"/>
        </w:rPr>
        <w:t xml:space="preserve">ýnimky z VO a štátnej pomoci. </w:t>
      </w:r>
    </w:p>
    <w:p w14:paraId="49928189" w14:textId="64476A44" w:rsidR="00B72F53" w:rsidRDefault="00010D28" w:rsidP="009101F9">
      <w:pPr>
        <w:jc w:val="both"/>
        <w:rPr>
          <w:lang w:val="sk-SK"/>
        </w:rPr>
      </w:pPr>
      <w:r>
        <w:rPr>
          <w:lang w:val="sk-SK"/>
        </w:rPr>
        <w:t>Jana</w:t>
      </w:r>
      <w:r w:rsidR="00CA1C2E">
        <w:rPr>
          <w:lang w:val="sk-SK"/>
        </w:rPr>
        <w:t xml:space="preserve"> </w:t>
      </w:r>
      <w:proofErr w:type="spellStart"/>
      <w:r w:rsidR="00B72F53">
        <w:rPr>
          <w:lang w:val="sk-SK"/>
        </w:rPr>
        <w:t>Zwiržinová</w:t>
      </w:r>
      <w:proofErr w:type="spellEnd"/>
      <w:r w:rsidR="00B72F53">
        <w:rPr>
          <w:lang w:val="sk-SK"/>
        </w:rPr>
        <w:t xml:space="preserve"> </w:t>
      </w:r>
      <w:r w:rsidR="00CA1C2E">
        <w:rPr>
          <w:lang w:val="sk-SK"/>
        </w:rPr>
        <w:t>ozrejmuje</w:t>
      </w:r>
      <w:r w:rsidR="008E09BC">
        <w:rPr>
          <w:lang w:val="sk-SK"/>
        </w:rPr>
        <w:t xml:space="preserve">, že </w:t>
      </w:r>
      <w:r w:rsidR="00B72F53">
        <w:rPr>
          <w:lang w:val="sk-SK"/>
        </w:rPr>
        <w:t xml:space="preserve">príspevok </w:t>
      </w:r>
      <w:r w:rsidR="00CA1C2E">
        <w:rPr>
          <w:lang w:val="sk-SK"/>
        </w:rPr>
        <w:t>môže pochádzať</w:t>
      </w:r>
      <w:r w:rsidR="007D4941">
        <w:rPr>
          <w:lang w:val="sk-SK"/>
        </w:rPr>
        <w:t>,</w:t>
      </w:r>
      <w:r w:rsidR="00CA1C2E">
        <w:rPr>
          <w:lang w:val="sk-SK"/>
        </w:rPr>
        <w:t xml:space="preserve"> buď </w:t>
      </w:r>
      <w:r w:rsidR="00B72F53">
        <w:rPr>
          <w:lang w:val="sk-SK"/>
        </w:rPr>
        <w:t xml:space="preserve">zo </w:t>
      </w:r>
      <w:r w:rsidR="00CA1C2E">
        <w:rPr>
          <w:lang w:val="sk-SK"/>
        </w:rPr>
        <w:t>štátneho rozpočtu</w:t>
      </w:r>
      <w:r w:rsidR="00B72F53">
        <w:rPr>
          <w:lang w:val="sk-SK"/>
        </w:rPr>
        <w:t xml:space="preserve"> a</w:t>
      </w:r>
      <w:r w:rsidR="00CA1C2E">
        <w:rPr>
          <w:lang w:val="sk-SK"/>
        </w:rPr>
        <w:t>lebo</w:t>
      </w:r>
      <w:r w:rsidR="008E09BC">
        <w:rPr>
          <w:lang w:val="sk-SK"/>
        </w:rPr>
        <w:t xml:space="preserve"> aj</w:t>
      </w:r>
      <w:r w:rsidR="00B72F53">
        <w:rPr>
          <w:lang w:val="sk-SK"/>
        </w:rPr>
        <w:t> </w:t>
      </w:r>
      <w:r w:rsidR="00CA1C2E">
        <w:rPr>
          <w:lang w:val="sk-SK"/>
        </w:rPr>
        <w:t>z iných</w:t>
      </w:r>
      <w:r w:rsidR="00B72F53">
        <w:rPr>
          <w:lang w:val="sk-SK"/>
        </w:rPr>
        <w:t xml:space="preserve"> </w:t>
      </w:r>
      <w:r w:rsidR="00CA1C2E">
        <w:rPr>
          <w:lang w:val="sk-SK"/>
        </w:rPr>
        <w:t xml:space="preserve">zdrojov, ako sú napríklad </w:t>
      </w:r>
      <w:r w:rsidR="00B72F53">
        <w:rPr>
          <w:lang w:val="sk-SK"/>
        </w:rPr>
        <w:t xml:space="preserve">fondy, ktoré poskytujú podporu zo svojich zdrojov. </w:t>
      </w:r>
      <w:r w:rsidR="00CA1C2E">
        <w:rPr>
          <w:lang w:val="sk-SK"/>
        </w:rPr>
        <w:t>Pokiaľ</w:t>
      </w:r>
      <w:r w:rsidR="00DC41BD">
        <w:rPr>
          <w:lang w:val="sk-SK"/>
        </w:rPr>
        <w:t xml:space="preserve"> </w:t>
      </w:r>
      <w:r w:rsidR="00CA1C2E">
        <w:rPr>
          <w:lang w:val="sk-SK"/>
        </w:rPr>
        <w:t>sa poskytujú</w:t>
      </w:r>
      <w:r w:rsidR="00B85722">
        <w:rPr>
          <w:lang w:val="sk-SK"/>
        </w:rPr>
        <w:t xml:space="preserve"> financie zo štátneho rozpočtu</w:t>
      </w:r>
      <w:r w:rsidR="00DC41BD">
        <w:rPr>
          <w:lang w:val="sk-SK"/>
        </w:rPr>
        <w:t xml:space="preserve">, musí byť zachované pravidlo časovosti jeden rok, </w:t>
      </w:r>
      <w:r w:rsidR="00CA1C2E">
        <w:rPr>
          <w:lang w:val="sk-SK"/>
        </w:rPr>
        <w:t xml:space="preserve"> pri </w:t>
      </w:r>
      <w:r w:rsidR="00DC41BD">
        <w:rPr>
          <w:lang w:val="sk-SK"/>
        </w:rPr>
        <w:t>kapitálov</w:t>
      </w:r>
      <w:r w:rsidR="00CA1C2E">
        <w:rPr>
          <w:lang w:val="sk-SK"/>
        </w:rPr>
        <w:t>ých</w:t>
      </w:r>
      <w:r w:rsidR="00DC41BD">
        <w:rPr>
          <w:lang w:val="sk-SK"/>
        </w:rPr>
        <w:t xml:space="preserve"> výdavk</w:t>
      </w:r>
      <w:r w:rsidR="00CA1C2E">
        <w:rPr>
          <w:lang w:val="sk-SK"/>
        </w:rPr>
        <w:t xml:space="preserve">och je toto obdobie dlhšie.  </w:t>
      </w:r>
      <w:r w:rsidR="002E7BA1">
        <w:rPr>
          <w:lang w:val="sk-SK"/>
        </w:rPr>
        <w:t xml:space="preserve">Iné fondy majú </w:t>
      </w:r>
      <w:r w:rsidR="00CA1C2E">
        <w:rPr>
          <w:lang w:val="sk-SK"/>
        </w:rPr>
        <w:t xml:space="preserve">väčšiu </w:t>
      </w:r>
      <w:r w:rsidR="002E7BA1">
        <w:rPr>
          <w:lang w:val="sk-SK"/>
        </w:rPr>
        <w:t xml:space="preserve">voľnosť, </w:t>
      </w:r>
      <w:r w:rsidR="00CA1C2E">
        <w:rPr>
          <w:lang w:val="sk-SK"/>
        </w:rPr>
        <w:t xml:space="preserve">pri štátnom rozpočte, tam voľnosť </w:t>
      </w:r>
      <w:r w:rsidR="00FF4CFD">
        <w:rPr>
          <w:lang w:val="sk-SK"/>
        </w:rPr>
        <w:t xml:space="preserve">nie je. </w:t>
      </w:r>
    </w:p>
    <w:p w14:paraId="62B5D637" w14:textId="7E007732" w:rsidR="00FF4CFD" w:rsidRDefault="00FF4CFD" w:rsidP="009101F9">
      <w:pPr>
        <w:jc w:val="both"/>
        <w:rPr>
          <w:lang w:val="sk-SK"/>
        </w:rPr>
      </w:pPr>
      <w:r>
        <w:rPr>
          <w:lang w:val="sk-SK"/>
        </w:rPr>
        <w:t>Filip Vagač vyzval MF SR</w:t>
      </w:r>
      <w:r w:rsidR="00010D28">
        <w:rPr>
          <w:lang w:val="sk-SK"/>
        </w:rPr>
        <w:t xml:space="preserve"> k odpovedi,</w:t>
      </w:r>
      <w:r>
        <w:rPr>
          <w:lang w:val="sk-SK"/>
        </w:rPr>
        <w:t xml:space="preserve"> ak</w:t>
      </w:r>
      <w:r w:rsidR="003562A1">
        <w:rPr>
          <w:lang w:val="sk-SK"/>
        </w:rPr>
        <w:t>ým spôso</w:t>
      </w:r>
      <w:r w:rsidR="00CA1C2E">
        <w:rPr>
          <w:lang w:val="sk-SK"/>
        </w:rPr>
        <w:t xml:space="preserve">bom nastaviť mechanizmus/cestu a </w:t>
      </w:r>
      <w:r w:rsidR="003562A1">
        <w:rPr>
          <w:lang w:val="sk-SK"/>
        </w:rPr>
        <w:t xml:space="preserve">pokryť služby, aby mohli byť </w:t>
      </w:r>
      <w:r w:rsidR="00A16014">
        <w:rPr>
          <w:lang w:val="sk-SK"/>
        </w:rPr>
        <w:t xml:space="preserve">MNO </w:t>
      </w:r>
      <w:r w:rsidR="003562A1">
        <w:rPr>
          <w:lang w:val="sk-SK"/>
        </w:rPr>
        <w:t>financované</w:t>
      </w:r>
      <w:r w:rsidR="005C46B1">
        <w:rPr>
          <w:lang w:val="sk-SK"/>
        </w:rPr>
        <w:t xml:space="preserve">, </w:t>
      </w:r>
      <w:r w:rsidR="00A16014">
        <w:rPr>
          <w:lang w:val="sk-SK"/>
        </w:rPr>
        <w:t>nech služby</w:t>
      </w:r>
      <w:r w:rsidR="005C46B1">
        <w:rPr>
          <w:lang w:val="sk-SK"/>
        </w:rPr>
        <w:t xml:space="preserve"> </w:t>
      </w:r>
      <w:r w:rsidR="00A16014">
        <w:rPr>
          <w:lang w:val="sk-SK"/>
        </w:rPr>
        <w:t xml:space="preserve">nie sú poskytované </w:t>
      </w:r>
      <w:r w:rsidR="005C46B1">
        <w:rPr>
          <w:lang w:val="sk-SK"/>
        </w:rPr>
        <w:t>zadarmo</w:t>
      </w:r>
      <w:r w:rsidR="00DA356D">
        <w:rPr>
          <w:lang w:val="sk-SK"/>
        </w:rPr>
        <w:t xml:space="preserve">. </w:t>
      </w:r>
      <w:r w:rsidR="001608B6">
        <w:rPr>
          <w:lang w:val="sk-SK"/>
        </w:rPr>
        <w:t>Tento typ služieb je kvázi nový</w:t>
      </w:r>
      <w:r w:rsidR="00246144">
        <w:rPr>
          <w:lang w:val="sk-SK"/>
        </w:rPr>
        <w:t xml:space="preserve"> z hľadiska vzťahu </w:t>
      </w:r>
      <w:r w:rsidR="00CA1C2E">
        <w:rPr>
          <w:lang w:val="sk-SK"/>
        </w:rPr>
        <w:t>VS a MN</w:t>
      </w:r>
      <w:r w:rsidR="00A34EA9">
        <w:rPr>
          <w:lang w:val="sk-SK"/>
        </w:rPr>
        <w:t>O.</w:t>
      </w:r>
    </w:p>
    <w:p w14:paraId="06964EA8" w14:textId="0A3A6EE6" w:rsidR="00A34EA9" w:rsidRDefault="00010D28" w:rsidP="009101F9">
      <w:pPr>
        <w:jc w:val="both"/>
        <w:rPr>
          <w:lang w:val="sk-SK"/>
        </w:rPr>
      </w:pPr>
      <w:r>
        <w:rPr>
          <w:lang w:val="sk-SK"/>
        </w:rPr>
        <w:t>Martin</w:t>
      </w:r>
      <w:r w:rsidR="00CA1C2E">
        <w:rPr>
          <w:lang w:val="sk-SK"/>
        </w:rPr>
        <w:t xml:space="preserve"> </w:t>
      </w:r>
      <w:proofErr w:type="spellStart"/>
      <w:r w:rsidR="00A34EA9">
        <w:rPr>
          <w:lang w:val="sk-SK"/>
        </w:rPr>
        <w:t>Michlo</w:t>
      </w:r>
      <w:proofErr w:type="spellEnd"/>
      <w:r w:rsidR="00A34EA9">
        <w:rPr>
          <w:lang w:val="sk-SK"/>
        </w:rPr>
        <w:t xml:space="preserve"> sa spýtal</w:t>
      </w:r>
      <w:r w:rsidR="00CA1C2E">
        <w:rPr>
          <w:lang w:val="sk-SK"/>
        </w:rPr>
        <w:t xml:space="preserve"> na objem peňazí, o ktorom sa pri SVZ rozprávame. Ďalej s akým zdrojom počítame, či len financie zo štátneho rozpočtu alebo aj financie z EÚ, </w:t>
      </w:r>
      <w:r w:rsidR="00D90744">
        <w:rPr>
          <w:lang w:val="sk-SK"/>
        </w:rPr>
        <w:t xml:space="preserve"> </w:t>
      </w:r>
      <w:r w:rsidR="00EA0C90">
        <w:rPr>
          <w:lang w:val="sk-SK"/>
        </w:rPr>
        <w:t>plán</w:t>
      </w:r>
      <w:r w:rsidR="00A16014">
        <w:rPr>
          <w:lang w:val="sk-SK"/>
        </w:rPr>
        <w:t>u</w:t>
      </w:r>
      <w:r w:rsidR="00EA0C90">
        <w:rPr>
          <w:lang w:val="sk-SK"/>
        </w:rPr>
        <w:t xml:space="preserve"> obnovy</w:t>
      </w:r>
      <w:r w:rsidR="00A16014">
        <w:rPr>
          <w:lang w:val="sk-SK"/>
        </w:rPr>
        <w:t xml:space="preserve"> a odolnosti</w:t>
      </w:r>
      <w:r w:rsidR="00EA0C90">
        <w:rPr>
          <w:lang w:val="sk-SK"/>
        </w:rPr>
        <w:t xml:space="preserve">, </w:t>
      </w:r>
      <w:r w:rsidR="001F453C">
        <w:rPr>
          <w:lang w:val="sk-SK"/>
        </w:rPr>
        <w:t xml:space="preserve">iné zdroje, </w:t>
      </w:r>
      <w:r w:rsidR="00A16014">
        <w:rPr>
          <w:lang w:val="sk-SK"/>
        </w:rPr>
        <w:t xml:space="preserve">prípadne </w:t>
      </w:r>
      <w:r w:rsidR="001F453C">
        <w:rPr>
          <w:lang w:val="sk-SK"/>
        </w:rPr>
        <w:t>úhrad</w:t>
      </w:r>
      <w:r w:rsidR="00C41305">
        <w:rPr>
          <w:lang w:val="sk-SK"/>
        </w:rPr>
        <w:t>u</w:t>
      </w:r>
      <w:r w:rsidR="001F453C">
        <w:rPr>
          <w:lang w:val="sk-SK"/>
        </w:rPr>
        <w:t xml:space="preserve"> za službu, </w:t>
      </w:r>
      <w:r w:rsidR="00206C71">
        <w:rPr>
          <w:lang w:val="sk-SK"/>
        </w:rPr>
        <w:t xml:space="preserve">atď. </w:t>
      </w:r>
      <w:r>
        <w:rPr>
          <w:lang w:val="sk-SK"/>
        </w:rPr>
        <w:t>Ak</w:t>
      </w:r>
      <w:r w:rsidR="00EA0C90">
        <w:rPr>
          <w:lang w:val="sk-SK"/>
        </w:rPr>
        <w:t xml:space="preserve"> sú to len financie zo štátneho rozpočtu, riadia sa zákonom </w:t>
      </w:r>
      <w:r>
        <w:rPr>
          <w:lang w:val="sk-SK"/>
        </w:rPr>
        <w:t xml:space="preserve">o </w:t>
      </w:r>
      <w:r w:rsidR="00EA0C90">
        <w:rPr>
          <w:lang w:val="sk-SK"/>
        </w:rPr>
        <w:t xml:space="preserve">rozpočtových pravidlách, ak to budú iné zdroje, spadajú pod iné zákony a iné podmienky. </w:t>
      </w:r>
    </w:p>
    <w:p w14:paraId="3ABD118F" w14:textId="22C49BA4" w:rsidR="00206C71" w:rsidRDefault="003B0F0B" w:rsidP="009101F9">
      <w:pPr>
        <w:jc w:val="both"/>
        <w:rPr>
          <w:lang w:val="sk-SK"/>
        </w:rPr>
      </w:pPr>
      <w:r>
        <w:rPr>
          <w:lang w:val="sk-SK"/>
        </w:rPr>
        <w:t xml:space="preserve">Filip Vagač vysvetľuje mechanizmus legislatívneho </w:t>
      </w:r>
      <w:r w:rsidR="00CA1C2E">
        <w:rPr>
          <w:lang w:val="sk-SK"/>
        </w:rPr>
        <w:t>zámeru</w:t>
      </w:r>
      <w:r w:rsidR="00206C71">
        <w:rPr>
          <w:lang w:val="sk-SK"/>
        </w:rPr>
        <w:t>,</w:t>
      </w:r>
      <w:r w:rsidR="00C41305">
        <w:rPr>
          <w:lang w:val="sk-SK"/>
        </w:rPr>
        <w:t xml:space="preserve"> </w:t>
      </w:r>
      <w:r w:rsidR="00206C71">
        <w:rPr>
          <w:lang w:val="sk-SK"/>
        </w:rPr>
        <w:t xml:space="preserve">každý rezort </w:t>
      </w:r>
      <w:r w:rsidR="00235CE2">
        <w:rPr>
          <w:lang w:val="sk-SK"/>
        </w:rPr>
        <w:t xml:space="preserve">si vyčlení, ktoré služby by chcel </w:t>
      </w:r>
      <w:r w:rsidR="00233814">
        <w:rPr>
          <w:lang w:val="sk-SK"/>
        </w:rPr>
        <w:t>externe</w:t>
      </w:r>
      <w:r w:rsidR="00A16014">
        <w:rPr>
          <w:lang w:val="sk-SK"/>
        </w:rPr>
        <w:t xml:space="preserve"> poskytovať v previazanosti na jeho rezortné zdroje. </w:t>
      </w:r>
    </w:p>
    <w:p w14:paraId="207C9F88" w14:textId="17E15607" w:rsidR="00A16014" w:rsidRDefault="00010D28" w:rsidP="009101F9">
      <w:pPr>
        <w:jc w:val="both"/>
        <w:rPr>
          <w:lang w:val="sk-SK"/>
        </w:rPr>
      </w:pPr>
      <w:r>
        <w:rPr>
          <w:lang w:val="sk-SK"/>
        </w:rPr>
        <w:lastRenderedPageBreak/>
        <w:t>Jana</w:t>
      </w:r>
      <w:r w:rsidR="00CA1C2E">
        <w:rPr>
          <w:lang w:val="sk-SK"/>
        </w:rPr>
        <w:t xml:space="preserve"> </w:t>
      </w:r>
      <w:proofErr w:type="spellStart"/>
      <w:r w:rsidR="00233814">
        <w:rPr>
          <w:lang w:val="sk-SK"/>
        </w:rPr>
        <w:t>Zwiržinová</w:t>
      </w:r>
      <w:proofErr w:type="spellEnd"/>
      <w:r w:rsidR="00233814">
        <w:rPr>
          <w:lang w:val="sk-SK"/>
        </w:rPr>
        <w:t xml:space="preserve"> upozorňuje, že zákon </w:t>
      </w:r>
      <w:r w:rsidR="00CA1C2E">
        <w:rPr>
          <w:lang w:val="sk-SK"/>
        </w:rPr>
        <w:t xml:space="preserve">o rozpočtových pravidlách </w:t>
      </w:r>
      <w:r w:rsidR="00A16014">
        <w:rPr>
          <w:lang w:val="sk-SK"/>
        </w:rPr>
        <w:t xml:space="preserve">umožňuje </w:t>
      </w:r>
      <w:r w:rsidR="00233814">
        <w:rPr>
          <w:lang w:val="sk-SK"/>
        </w:rPr>
        <w:t xml:space="preserve">dotačným mechanizmom </w:t>
      </w:r>
      <w:r w:rsidR="00C41305">
        <w:rPr>
          <w:lang w:val="sk-SK"/>
        </w:rPr>
        <w:t xml:space="preserve">predĺžiť </w:t>
      </w:r>
      <w:r w:rsidR="00EA0C90">
        <w:rPr>
          <w:lang w:val="sk-SK"/>
        </w:rPr>
        <w:t xml:space="preserve">financovanie aj na viac rokov. </w:t>
      </w:r>
    </w:p>
    <w:p w14:paraId="019D54D2" w14:textId="5150B6AB" w:rsidR="00233814" w:rsidRDefault="00A16014" w:rsidP="009101F9">
      <w:pPr>
        <w:jc w:val="both"/>
        <w:rPr>
          <w:lang w:val="sk-SK"/>
        </w:rPr>
      </w:pPr>
      <w:r>
        <w:rPr>
          <w:lang w:val="sk-SK"/>
        </w:rPr>
        <w:t>Mária</w:t>
      </w:r>
      <w:r w:rsidR="00EA0C90">
        <w:rPr>
          <w:lang w:val="sk-SK"/>
        </w:rPr>
        <w:t xml:space="preserve"> Murray </w:t>
      </w:r>
      <w:proofErr w:type="spellStart"/>
      <w:r w:rsidR="009F05FE">
        <w:rPr>
          <w:lang w:val="sk-SK"/>
        </w:rPr>
        <w:t>Svidroňová</w:t>
      </w:r>
      <w:proofErr w:type="spellEnd"/>
      <w:r w:rsidR="009F05FE">
        <w:rPr>
          <w:lang w:val="sk-SK"/>
        </w:rPr>
        <w:t xml:space="preserve"> </w:t>
      </w:r>
      <w:r w:rsidR="00EA0C90">
        <w:rPr>
          <w:lang w:val="sk-SK"/>
        </w:rPr>
        <w:t xml:space="preserve">však </w:t>
      </w:r>
      <w:r w:rsidR="009F05FE">
        <w:rPr>
          <w:lang w:val="sk-SK"/>
        </w:rPr>
        <w:t xml:space="preserve">upozorňuje, že </w:t>
      </w:r>
      <w:r w:rsidR="00EA0C90">
        <w:rPr>
          <w:lang w:val="sk-SK"/>
        </w:rPr>
        <w:t xml:space="preserve">v </w:t>
      </w:r>
      <w:r w:rsidR="009F05FE">
        <w:rPr>
          <w:lang w:val="sk-SK"/>
        </w:rPr>
        <w:t>realit</w:t>
      </w:r>
      <w:r w:rsidR="00EA0C90">
        <w:rPr>
          <w:lang w:val="sk-SK"/>
        </w:rPr>
        <w:t>e</w:t>
      </w:r>
      <w:r w:rsidR="009F05FE">
        <w:rPr>
          <w:lang w:val="sk-SK"/>
        </w:rPr>
        <w:t xml:space="preserve"> </w:t>
      </w:r>
      <w:r w:rsidR="00287991">
        <w:rPr>
          <w:lang w:val="sk-SK"/>
        </w:rPr>
        <w:t xml:space="preserve">sa to nedeje. </w:t>
      </w:r>
    </w:p>
    <w:p w14:paraId="547C4EBD" w14:textId="3D17C741" w:rsidR="002E220E" w:rsidRDefault="00010D28" w:rsidP="009101F9">
      <w:pPr>
        <w:jc w:val="both"/>
        <w:rPr>
          <w:lang w:val="sk-SK"/>
        </w:rPr>
      </w:pPr>
      <w:r>
        <w:rPr>
          <w:lang w:val="sk-SK"/>
        </w:rPr>
        <w:t>Jana</w:t>
      </w:r>
      <w:r w:rsidR="00EA0C90">
        <w:rPr>
          <w:lang w:val="sk-SK"/>
        </w:rPr>
        <w:t xml:space="preserve"> </w:t>
      </w:r>
      <w:proofErr w:type="spellStart"/>
      <w:r w:rsidR="00EA0C90">
        <w:rPr>
          <w:lang w:val="sk-SK"/>
        </w:rPr>
        <w:t>Zwiržinová</w:t>
      </w:r>
      <w:proofErr w:type="spellEnd"/>
      <w:r w:rsidR="00EA0C90">
        <w:rPr>
          <w:lang w:val="sk-SK"/>
        </w:rPr>
        <w:t xml:space="preserve">  vysvetľuje, že </w:t>
      </w:r>
      <w:r w:rsidR="00454B03">
        <w:rPr>
          <w:lang w:val="sk-SK"/>
        </w:rPr>
        <w:t xml:space="preserve">dotácie </w:t>
      </w:r>
      <w:r w:rsidR="00A16014">
        <w:rPr>
          <w:lang w:val="sk-SK"/>
        </w:rPr>
        <w:t>fungujú na</w:t>
      </w:r>
      <w:r w:rsidR="00454B03">
        <w:rPr>
          <w:lang w:val="sk-SK"/>
        </w:rPr>
        <w:t xml:space="preserve"> základe osobitného zákona. </w:t>
      </w:r>
      <w:r>
        <w:rPr>
          <w:lang w:val="sk-SK"/>
        </w:rPr>
        <w:t>Konkrétnosti</w:t>
      </w:r>
      <w:r w:rsidR="00146F78">
        <w:rPr>
          <w:lang w:val="sk-SK"/>
        </w:rPr>
        <w:t>,</w:t>
      </w:r>
      <w:r>
        <w:rPr>
          <w:lang w:val="sk-SK"/>
        </w:rPr>
        <w:t xml:space="preserve"> </w:t>
      </w:r>
      <w:r w:rsidR="00146F78">
        <w:rPr>
          <w:lang w:val="sk-SK"/>
        </w:rPr>
        <w:t xml:space="preserve">ďalšie nastavenie, podmienky, atď. </w:t>
      </w:r>
      <w:r>
        <w:rPr>
          <w:lang w:val="sk-SK"/>
        </w:rPr>
        <w:t>si s</w:t>
      </w:r>
      <w:r w:rsidR="00454B03">
        <w:rPr>
          <w:lang w:val="sk-SK"/>
        </w:rPr>
        <w:t>presňuje zadávateľ</w:t>
      </w:r>
      <w:r w:rsidR="00A16014">
        <w:rPr>
          <w:lang w:val="sk-SK"/>
        </w:rPr>
        <w:t xml:space="preserve"> (rezort)</w:t>
      </w:r>
      <w:r w:rsidR="00A16014" w:rsidRPr="00A16014">
        <w:rPr>
          <w:lang w:val="sk-SK"/>
        </w:rPr>
        <w:t xml:space="preserve"> </w:t>
      </w:r>
      <w:r w:rsidR="00A16014">
        <w:rPr>
          <w:lang w:val="sk-SK"/>
        </w:rPr>
        <w:t>vo svojom vlastnom zákone</w:t>
      </w:r>
      <w:r w:rsidR="00146F78">
        <w:rPr>
          <w:lang w:val="sk-SK"/>
        </w:rPr>
        <w:t>.</w:t>
      </w:r>
      <w:r w:rsidR="00AD004E">
        <w:rPr>
          <w:lang w:val="sk-SK"/>
        </w:rPr>
        <w:t xml:space="preserve"> </w:t>
      </w:r>
      <w:r w:rsidR="004E4BD1">
        <w:rPr>
          <w:lang w:val="sk-SK"/>
        </w:rPr>
        <w:t>Zákon o</w:t>
      </w:r>
      <w:r w:rsidR="00A16014">
        <w:rPr>
          <w:lang w:val="sk-SK"/>
        </w:rPr>
        <w:t xml:space="preserve"> rozpočtových pravidlách nechce, </w:t>
      </w:r>
      <w:r w:rsidR="004E4BD1">
        <w:rPr>
          <w:lang w:val="sk-SK"/>
        </w:rPr>
        <w:t xml:space="preserve">nemôže stanovovať všetko do detailov, ale musia byť </w:t>
      </w:r>
      <w:r w:rsidR="002D0578">
        <w:rPr>
          <w:lang w:val="sk-SK"/>
        </w:rPr>
        <w:t xml:space="preserve">splnené </w:t>
      </w:r>
      <w:r w:rsidR="00A16014">
        <w:rPr>
          <w:lang w:val="sk-SK"/>
        </w:rPr>
        <w:t xml:space="preserve">základné náležitosti. </w:t>
      </w:r>
      <w:r w:rsidR="009A088F">
        <w:rPr>
          <w:lang w:val="sk-SK"/>
        </w:rPr>
        <w:t>Príspevky sú stanovené v</w:t>
      </w:r>
      <w:r w:rsidR="00A16014">
        <w:rPr>
          <w:lang w:val="sk-SK"/>
        </w:rPr>
        <w:t> samostatných právnych</w:t>
      </w:r>
      <w:r w:rsidR="009A088F">
        <w:rPr>
          <w:lang w:val="sk-SK"/>
        </w:rPr>
        <w:t xml:space="preserve"> predpisoch</w:t>
      </w:r>
      <w:r w:rsidR="00527BCB">
        <w:rPr>
          <w:lang w:val="sk-SK"/>
        </w:rPr>
        <w:t>, napr</w:t>
      </w:r>
      <w:r w:rsidR="00A16014">
        <w:rPr>
          <w:lang w:val="sk-SK"/>
        </w:rPr>
        <w:t>.</w:t>
      </w:r>
      <w:r w:rsidR="00527BCB">
        <w:rPr>
          <w:lang w:val="sk-SK"/>
        </w:rPr>
        <w:t xml:space="preserve"> </w:t>
      </w:r>
      <w:r w:rsidR="00A16014">
        <w:rPr>
          <w:lang w:val="sk-SK"/>
        </w:rPr>
        <w:t xml:space="preserve">nemať nedoplatky voči štátu, spôsobilosť poskytovania služby a pod. Pri </w:t>
      </w:r>
      <w:r w:rsidR="008A2A37">
        <w:rPr>
          <w:lang w:val="sk-SK"/>
        </w:rPr>
        <w:t>zákon</w:t>
      </w:r>
      <w:r w:rsidR="00A16014">
        <w:rPr>
          <w:lang w:val="sk-SK"/>
        </w:rPr>
        <w:t>e</w:t>
      </w:r>
      <w:r w:rsidR="008A2A37">
        <w:rPr>
          <w:lang w:val="sk-SK"/>
        </w:rPr>
        <w:t xml:space="preserve"> o športových kluboch, </w:t>
      </w:r>
      <w:r w:rsidR="00A16014">
        <w:rPr>
          <w:lang w:val="sk-SK"/>
        </w:rPr>
        <w:t>zdôrazňuje</w:t>
      </w:r>
      <w:r w:rsidR="008A2A37">
        <w:rPr>
          <w:lang w:val="sk-SK"/>
        </w:rPr>
        <w:t xml:space="preserve"> spôsobilosť prijímajúceho subjektu, </w:t>
      </w:r>
      <w:r w:rsidR="00A16014">
        <w:rPr>
          <w:lang w:val="sk-SK"/>
        </w:rPr>
        <w:t>ktorá je aj zmluvne ukotvená, z</w:t>
      </w:r>
      <w:r w:rsidR="00975079">
        <w:rPr>
          <w:lang w:val="sk-SK"/>
        </w:rPr>
        <w:t>úč</w:t>
      </w:r>
      <w:r w:rsidR="00A771ED">
        <w:rPr>
          <w:lang w:val="sk-SK"/>
        </w:rPr>
        <w:t xml:space="preserve">tovanie </w:t>
      </w:r>
      <w:r w:rsidR="00A16014">
        <w:rPr>
          <w:lang w:val="sk-SK"/>
        </w:rPr>
        <w:t>je však tiež</w:t>
      </w:r>
      <w:r w:rsidR="00A771ED">
        <w:rPr>
          <w:lang w:val="sk-SK"/>
        </w:rPr>
        <w:t xml:space="preserve"> </w:t>
      </w:r>
      <w:r w:rsidR="00DD14D8">
        <w:rPr>
          <w:lang w:val="sk-SK"/>
        </w:rPr>
        <w:t>každoročn</w:t>
      </w:r>
      <w:r w:rsidR="00A16014">
        <w:rPr>
          <w:lang w:val="sk-SK"/>
        </w:rPr>
        <w:t>é</w:t>
      </w:r>
      <w:r w:rsidR="00DD14D8">
        <w:rPr>
          <w:lang w:val="sk-SK"/>
        </w:rPr>
        <w:t xml:space="preserve">. </w:t>
      </w:r>
    </w:p>
    <w:p w14:paraId="251B239C" w14:textId="39B8FB00" w:rsidR="003C79B1" w:rsidRDefault="00010D28" w:rsidP="009101F9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591368">
        <w:rPr>
          <w:lang w:val="sk-SK"/>
        </w:rPr>
        <w:t>Hronček</w:t>
      </w:r>
      <w:proofErr w:type="spellEnd"/>
      <w:r w:rsidR="00591368">
        <w:rPr>
          <w:lang w:val="sk-SK"/>
        </w:rPr>
        <w:t xml:space="preserve"> </w:t>
      </w:r>
      <w:r w:rsidR="00981F62">
        <w:rPr>
          <w:lang w:val="sk-SK"/>
        </w:rPr>
        <w:t xml:space="preserve">by sa zameral </w:t>
      </w:r>
      <w:r w:rsidR="00A16014">
        <w:rPr>
          <w:lang w:val="sk-SK"/>
        </w:rPr>
        <w:t>na nastavenie</w:t>
      </w:r>
      <w:r w:rsidR="00591368">
        <w:rPr>
          <w:lang w:val="sk-SK"/>
        </w:rPr>
        <w:t xml:space="preserve"> financovani</w:t>
      </w:r>
      <w:r w:rsidR="00A16014">
        <w:rPr>
          <w:lang w:val="sk-SK"/>
        </w:rPr>
        <w:t>a</w:t>
      </w:r>
      <w:r w:rsidR="00591368">
        <w:rPr>
          <w:lang w:val="sk-SK"/>
        </w:rPr>
        <w:t xml:space="preserve">. Zameral by sa skôr na to, ako tie peniaze dostať </w:t>
      </w:r>
      <w:r w:rsidR="006179C8">
        <w:rPr>
          <w:lang w:val="sk-SK"/>
        </w:rPr>
        <w:t>od štátu k </w:t>
      </w:r>
      <w:r w:rsidR="00981F62">
        <w:rPr>
          <w:lang w:val="sk-SK"/>
        </w:rPr>
        <w:t>subjektom</w:t>
      </w:r>
      <w:r w:rsidR="006179C8">
        <w:rPr>
          <w:lang w:val="sk-SK"/>
        </w:rPr>
        <w:t xml:space="preserve">. Zákon o rozpočtových pravidlách umožňuje dlhodobejšie financovanie, ale </w:t>
      </w:r>
      <w:r w:rsidR="00DF0E2E">
        <w:rPr>
          <w:lang w:val="sk-SK"/>
        </w:rPr>
        <w:t xml:space="preserve">je potrebné nájsť spôsob ako to prepojiť s ročným rozpočtovaním a výdavkovými limitmi. </w:t>
      </w:r>
    </w:p>
    <w:p w14:paraId="0E2F315E" w14:textId="514CD387" w:rsidR="00281A0F" w:rsidRDefault="00010D28" w:rsidP="009101F9">
      <w:pPr>
        <w:jc w:val="both"/>
        <w:rPr>
          <w:lang w:val="sk-SK"/>
        </w:rPr>
      </w:pPr>
      <w:r>
        <w:rPr>
          <w:lang w:val="sk-SK"/>
        </w:rPr>
        <w:t>Martin</w:t>
      </w:r>
      <w:r w:rsidR="00981F62">
        <w:rPr>
          <w:lang w:val="sk-SK"/>
        </w:rPr>
        <w:t xml:space="preserve"> </w:t>
      </w:r>
      <w:proofErr w:type="spellStart"/>
      <w:r w:rsidR="00281A0F">
        <w:rPr>
          <w:lang w:val="sk-SK"/>
        </w:rPr>
        <w:t>Michlo</w:t>
      </w:r>
      <w:proofErr w:type="spellEnd"/>
      <w:r w:rsidR="00DF0E2E">
        <w:rPr>
          <w:lang w:val="sk-SK"/>
        </w:rPr>
        <w:t xml:space="preserve"> </w:t>
      </w:r>
      <w:r>
        <w:rPr>
          <w:lang w:val="sk-SK"/>
        </w:rPr>
        <w:t>položil otázku zdrojov financovania, č</w:t>
      </w:r>
      <w:r w:rsidR="00DF0E2E">
        <w:rPr>
          <w:lang w:val="sk-SK"/>
        </w:rPr>
        <w:t xml:space="preserve">i sa jedná o financie v rámci rozpočtu, alebo nad rámec rozpočtu. Každá kapitola sa hýbe v rámci svojho výdavkového limitu. </w:t>
      </w:r>
    </w:p>
    <w:p w14:paraId="0DEBFB1F" w14:textId="39CB4871" w:rsidR="00FA3693" w:rsidRDefault="00010D28" w:rsidP="009101F9">
      <w:pPr>
        <w:jc w:val="both"/>
        <w:rPr>
          <w:lang w:val="sk-SK"/>
        </w:rPr>
      </w:pPr>
      <w:r>
        <w:rPr>
          <w:lang w:val="sk-SK"/>
        </w:rPr>
        <w:t>Peter</w:t>
      </w:r>
      <w:r w:rsidR="00981F62">
        <w:rPr>
          <w:lang w:val="sk-SK"/>
        </w:rPr>
        <w:t xml:space="preserve"> </w:t>
      </w:r>
      <w:proofErr w:type="spellStart"/>
      <w:r w:rsidR="00FA3693">
        <w:rPr>
          <w:lang w:val="sk-SK"/>
        </w:rPr>
        <w:t>Hronček</w:t>
      </w:r>
      <w:proofErr w:type="spellEnd"/>
      <w:r w:rsidR="00FA3693">
        <w:rPr>
          <w:lang w:val="sk-SK"/>
        </w:rPr>
        <w:t xml:space="preserve"> potvrdil, že peniaze v systéme sú,</w:t>
      </w:r>
      <w:r w:rsidR="00981F62">
        <w:rPr>
          <w:lang w:val="sk-SK"/>
        </w:rPr>
        <w:t xml:space="preserve"> ale nie sú efektívne využívané. Dotujú sa projekty, pri ktorých sa nereflektuje ich hospodárnosť</w:t>
      </w:r>
      <w:r w:rsidR="00DF0E2E">
        <w:rPr>
          <w:lang w:val="sk-SK"/>
        </w:rPr>
        <w:t xml:space="preserve">, </w:t>
      </w:r>
      <w:r w:rsidR="00981F62">
        <w:rPr>
          <w:lang w:val="sk-SK"/>
        </w:rPr>
        <w:t xml:space="preserve">efektívnosť, často chýba cieľ a plán do budúcnosti, poskytujú sa zo zotrvačnosti. </w:t>
      </w:r>
      <w:r w:rsidR="00DF0E2E">
        <w:rPr>
          <w:lang w:val="sk-SK"/>
        </w:rPr>
        <w:t xml:space="preserve">Rozhodnutie je politické. </w:t>
      </w:r>
      <w:r>
        <w:rPr>
          <w:lang w:val="sk-SK"/>
        </w:rPr>
        <w:t xml:space="preserve">Služby vo verejnom záujme nebudú </w:t>
      </w:r>
      <w:r w:rsidR="00DF0E2E">
        <w:rPr>
          <w:lang w:val="sk-SK"/>
        </w:rPr>
        <w:t xml:space="preserve">nad rámec rozpočtu. </w:t>
      </w:r>
    </w:p>
    <w:p w14:paraId="11B13AD3" w14:textId="6CBF355D" w:rsidR="00DF0E2E" w:rsidRDefault="00DF0E2E" w:rsidP="009101F9">
      <w:pPr>
        <w:jc w:val="both"/>
        <w:rPr>
          <w:lang w:val="sk-SK"/>
        </w:rPr>
      </w:pPr>
      <w:r>
        <w:rPr>
          <w:lang w:val="sk-SK"/>
        </w:rPr>
        <w:t xml:space="preserve">Filip Vagač doplnil, že cieľom je priniesť nový typ financovania, ktorý zohľadní všetky nedostatky aktuálnych mechanizmov. </w:t>
      </w:r>
    </w:p>
    <w:p w14:paraId="565EB0DB" w14:textId="264B9A23" w:rsidR="009C1E2C" w:rsidRDefault="00010D28" w:rsidP="009101F9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9C1E2C">
        <w:rPr>
          <w:lang w:val="sk-SK"/>
        </w:rPr>
        <w:t>Haňdiak</w:t>
      </w:r>
      <w:proofErr w:type="spellEnd"/>
      <w:r w:rsidR="009C1E2C">
        <w:rPr>
          <w:lang w:val="sk-SK"/>
        </w:rPr>
        <w:t xml:space="preserve"> potvrdzuje, </w:t>
      </w:r>
      <w:r w:rsidR="00DF0E2E">
        <w:rPr>
          <w:lang w:val="sk-SK"/>
        </w:rPr>
        <w:t xml:space="preserve">že </w:t>
      </w:r>
      <w:r w:rsidR="009C1E2C">
        <w:rPr>
          <w:lang w:val="sk-SK"/>
        </w:rPr>
        <w:t xml:space="preserve">viacročné financovanie je </w:t>
      </w:r>
      <w:r w:rsidR="00DF0E2E">
        <w:rPr>
          <w:lang w:val="sk-SK"/>
        </w:rPr>
        <w:t xml:space="preserve">dlhodobý </w:t>
      </w:r>
      <w:r w:rsidR="009C1E2C">
        <w:rPr>
          <w:lang w:val="sk-SK"/>
        </w:rPr>
        <w:t>probl</w:t>
      </w:r>
      <w:r w:rsidR="00DF0E2E">
        <w:rPr>
          <w:lang w:val="sk-SK"/>
        </w:rPr>
        <w:t xml:space="preserve">ém. Bez ohľadu na to, ako sa finančný mechanizmus </w:t>
      </w:r>
      <w:r w:rsidR="009C1E2C">
        <w:rPr>
          <w:lang w:val="sk-SK"/>
        </w:rPr>
        <w:t xml:space="preserve">nazve, kritériom je, aby služby </w:t>
      </w:r>
      <w:r w:rsidR="00DF0E2E">
        <w:rPr>
          <w:lang w:val="sk-SK"/>
        </w:rPr>
        <w:t>boli</w:t>
      </w:r>
      <w:r w:rsidR="009C1E2C">
        <w:rPr>
          <w:lang w:val="sk-SK"/>
        </w:rPr>
        <w:t xml:space="preserve"> </w:t>
      </w:r>
      <w:r w:rsidR="00070ADA">
        <w:rPr>
          <w:lang w:val="sk-SK"/>
        </w:rPr>
        <w:t xml:space="preserve">poskytované a financované efektívne. </w:t>
      </w:r>
    </w:p>
    <w:p w14:paraId="42046A57" w14:textId="2B99409C" w:rsidR="00DF0E2E" w:rsidRDefault="00DF0E2E" w:rsidP="009101F9">
      <w:pPr>
        <w:jc w:val="both"/>
        <w:rPr>
          <w:lang w:val="sk-SK"/>
        </w:rPr>
      </w:pPr>
      <w:r>
        <w:rPr>
          <w:lang w:val="sk-SK"/>
        </w:rPr>
        <w:t xml:space="preserve">Mária Murray Svidronova doplnila, že okrem plánovaných služieb bude tento nový finančný mechanizmus poskytovať aj k priestor pre rýchle riešenie krízových situácií. </w:t>
      </w:r>
    </w:p>
    <w:p w14:paraId="19DFAD7A" w14:textId="44044ABC" w:rsidR="00EB259F" w:rsidRDefault="00010D28" w:rsidP="009101F9">
      <w:pPr>
        <w:jc w:val="both"/>
        <w:rPr>
          <w:lang w:val="sk-SK"/>
        </w:rPr>
      </w:pPr>
      <w:r>
        <w:rPr>
          <w:lang w:val="sk-SK"/>
        </w:rPr>
        <w:t xml:space="preserve">Jana </w:t>
      </w:r>
      <w:proofErr w:type="spellStart"/>
      <w:r>
        <w:rPr>
          <w:lang w:val="sk-SK"/>
        </w:rPr>
        <w:t>Zwiržinová</w:t>
      </w:r>
      <w:proofErr w:type="spellEnd"/>
      <w:r>
        <w:rPr>
          <w:lang w:val="sk-SK"/>
        </w:rPr>
        <w:t xml:space="preserve">  doplnila, že sa v ostatnej dobe prijímali rôzne legislatívne úpravy pre poskytovanie </w:t>
      </w:r>
      <w:proofErr w:type="spellStart"/>
      <w:r>
        <w:rPr>
          <w:lang w:val="sk-SK"/>
        </w:rPr>
        <w:t>adhoc</w:t>
      </w:r>
      <w:proofErr w:type="spellEnd"/>
      <w:r>
        <w:rPr>
          <w:lang w:val="sk-SK"/>
        </w:rPr>
        <w:t>, neočakávaných služieb. P</w:t>
      </w:r>
      <w:r w:rsidR="00DF0E2E">
        <w:rPr>
          <w:lang w:val="sk-SK"/>
        </w:rPr>
        <w:t xml:space="preserve">rávny základ nevie </w:t>
      </w:r>
      <w:r>
        <w:rPr>
          <w:lang w:val="sk-SK"/>
        </w:rPr>
        <w:t>špecifikovať</w:t>
      </w:r>
      <w:r w:rsidR="00DF0E2E">
        <w:rPr>
          <w:lang w:val="sk-SK"/>
        </w:rPr>
        <w:t xml:space="preserve"> MF SR, ale musí </w:t>
      </w:r>
      <w:r w:rsidR="00716D6A">
        <w:rPr>
          <w:lang w:val="sk-SK"/>
        </w:rPr>
        <w:t xml:space="preserve">ho </w:t>
      </w:r>
      <w:r w:rsidR="00DF0E2E">
        <w:rPr>
          <w:lang w:val="sk-SK"/>
        </w:rPr>
        <w:t>povedať právny predpis k</w:t>
      </w:r>
      <w:r w:rsidR="00716D6A">
        <w:rPr>
          <w:lang w:val="sk-SK"/>
        </w:rPr>
        <w:t> </w:t>
      </w:r>
      <w:r w:rsidR="00DF0E2E">
        <w:rPr>
          <w:lang w:val="sk-SK"/>
        </w:rPr>
        <w:t>prís</w:t>
      </w:r>
      <w:r w:rsidR="00716D6A">
        <w:rPr>
          <w:lang w:val="sk-SK"/>
        </w:rPr>
        <w:t xml:space="preserve">pevku, samozrejme s dodržaním pravidiel zákona </w:t>
      </w:r>
      <w:r w:rsidR="00146F78">
        <w:rPr>
          <w:lang w:val="sk-SK"/>
        </w:rPr>
        <w:t xml:space="preserve">č. </w:t>
      </w:r>
      <w:r w:rsidR="00716D6A">
        <w:rPr>
          <w:lang w:val="sk-SK"/>
        </w:rPr>
        <w:t xml:space="preserve">523. </w:t>
      </w:r>
    </w:p>
    <w:p w14:paraId="2D9FE3A1" w14:textId="5165F010" w:rsidR="00DF0E2E" w:rsidRDefault="00DF0E2E" w:rsidP="009101F9">
      <w:pPr>
        <w:jc w:val="both"/>
        <w:rPr>
          <w:lang w:val="sk-SK"/>
        </w:rPr>
      </w:pPr>
      <w:r>
        <w:rPr>
          <w:lang w:val="sk-SK"/>
        </w:rPr>
        <w:t xml:space="preserve">Michaela Ďurdíková </w:t>
      </w:r>
      <w:r w:rsidR="00716D6A">
        <w:rPr>
          <w:lang w:val="sk-SK"/>
        </w:rPr>
        <w:t xml:space="preserve">doplnila, že v plánovanom legislatívnom zámere počítame s plánovanými, neplánovanými a inovatívnymi službami. Pri dlhodobých službách uvažujeme v intervale </w:t>
      </w:r>
      <w:r>
        <w:rPr>
          <w:lang w:val="sk-SK"/>
        </w:rPr>
        <w:t xml:space="preserve">3 – 5 ročné obdobie. </w:t>
      </w:r>
    </w:p>
    <w:p w14:paraId="6D44795B" w14:textId="5D9E0D7A" w:rsidR="00DF0E2E" w:rsidRDefault="00716D6A" w:rsidP="009101F9">
      <w:pPr>
        <w:jc w:val="both"/>
        <w:rPr>
          <w:lang w:val="sk-SK"/>
        </w:rPr>
      </w:pPr>
      <w:r>
        <w:rPr>
          <w:lang w:val="sk-SK"/>
        </w:rPr>
        <w:t xml:space="preserve">Filip </w:t>
      </w:r>
      <w:r w:rsidR="00DF0E2E">
        <w:rPr>
          <w:lang w:val="sk-SK"/>
        </w:rPr>
        <w:t xml:space="preserve">Vagač sa pýtal zástupcov MF SR, čo by malo byť ďalším krokom </w:t>
      </w:r>
      <w:r w:rsidR="00E632C2">
        <w:rPr>
          <w:lang w:val="sk-SK"/>
        </w:rPr>
        <w:t xml:space="preserve">pre vyriešenie legislatívneho zámeru. </w:t>
      </w:r>
      <w:r>
        <w:rPr>
          <w:lang w:val="sk-SK"/>
        </w:rPr>
        <w:t>Odpovedali všetci traja zástupcovia a to o</w:t>
      </w:r>
      <w:r w:rsidR="00E632C2">
        <w:rPr>
          <w:lang w:val="sk-SK"/>
        </w:rPr>
        <w:t>bsahovo</w:t>
      </w:r>
      <w:r>
        <w:rPr>
          <w:lang w:val="sk-SK"/>
        </w:rPr>
        <w:t xml:space="preserve"> doplniť, špecifikovať</w:t>
      </w:r>
      <w:r w:rsidR="00E632C2">
        <w:rPr>
          <w:lang w:val="sk-SK"/>
        </w:rPr>
        <w:t xml:space="preserve">, čo je to služba vo verejnom záujme, čo pod túto službu spadá, čo chcem uhrádzať, na čo chcem prispievať (platby, mzdy, služby, materiál, stavby a pod.) </w:t>
      </w:r>
      <w:r>
        <w:rPr>
          <w:lang w:val="sk-SK"/>
        </w:rPr>
        <w:t>Ak bude potrebné, zrealizuje sa d</w:t>
      </w:r>
      <w:r w:rsidR="00E632C2">
        <w:rPr>
          <w:lang w:val="sk-SK"/>
        </w:rPr>
        <w:t xml:space="preserve">oplňujúce stretnutie so zástupcami MF SR. </w:t>
      </w:r>
    </w:p>
    <w:p w14:paraId="073FCF07" w14:textId="416C1600" w:rsidR="00E632C2" w:rsidRDefault="00716D6A" w:rsidP="00086702">
      <w:pPr>
        <w:jc w:val="both"/>
        <w:rPr>
          <w:lang w:val="sk-SK"/>
        </w:rPr>
      </w:pPr>
      <w:r>
        <w:rPr>
          <w:lang w:val="sk-SK"/>
        </w:rPr>
        <w:t xml:space="preserve">Stanislav </w:t>
      </w:r>
      <w:r w:rsidR="006603F3">
        <w:rPr>
          <w:lang w:val="sk-SK"/>
        </w:rPr>
        <w:t xml:space="preserve">Konečný </w:t>
      </w:r>
      <w:r w:rsidR="00E632C2">
        <w:rPr>
          <w:lang w:val="sk-SK"/>
        </w:rPr>
        <w:t xml:space="preserve">ozrejmuje, že dotačné </w:t>
      </w:r>
      <w:r>
        <w:rPr>
          <w:lang w:val="sk-SK"/>
        </w:rPr>
        <w:t>schémy</w:t>
      </w:r>
      <w:r w:rsidR="00E632C2">
        <w:rPr>
          <w:lang w:val="sk-SK"/>
        </w:rPr>
        <w:t xml:space="preserve"> </w:t>
      </w:r>
      <w:r>
        <w:rPr>
          <w:lang w:val="sk-SK"/>
        </w:rPr>
        <w:t>jednotlivých</w:t>
      </w:r>
      <w:r w:rsidR="00E632C2">
        <w:rPr>
          <w:lang w:val="sk-SK"/>
        </w:rPr>
        <w:t xml:space="preserve"> ministerstiev sú nastavené tak, že sa v nich </w:t>
      </w:r>
      <w:r>
        <w:rPr>
          <w:lang w:val="sk-SK"/>
        </w:rPr>
        <w:t>nájdu</w:t>
      </w:r>
      <w:r w:rsidR="00E632C2">
        <w:rPr>
          <w:lang w:val="sk-SK"/>
        </w:rPr>
        <w:t xml:space="preserve"> </w:t>
      </w:r>
      <w:r>
        <w:rPr>
          <w:lang w:val="sk-SK"/>
        </w:rPr>
        <w:t>všetky</w:t>
      </w:r>
      <w:r w:rsidR="00E632C2">
        <w:rPr>
          <w:lang w:val="sk-SK"/>
        </w:rPr>
        <w:t xml:space="preserve"> patričné</w:t>
      </w:r>
      <w:r>
        <w:rPr>
          <w:lang w:val="sk-SK"/>
        </w:rPr>
        <w:t>,</w:t>
      </w:r>
      <w:r w:rsidR="00E632C2">
        <w:rPr>
          <w:lang w:val="sk-SK"/>
        </w:rPr>
        <w:t xml:space="preserve"> </w:t>
      </w:r>
      <w:r>
        <w:rPr>
          <w:lang w:val="sk-SK"/>
        </w:rPr>
        <w:t>tematické</w:t>
      </w:r>
      <w:r w:rsidR="00E632C2">
        <w:rPr>
          <w:lang w:val="sk-SK"/>
        </w:rPr>
        <w:t xml:space="preserve"> MNO. Problém, ktorý však je </w:t>
      </w:r>
      <w:r>
        <w:rPr>
          <w:lang w:val="sk-SK"/>
        </w:rPr>
        <w:t>podstatný</w:t>
      </w:r>
      <w:r w:rsidR="00E632C2">
        <w:rPr>
          <w:lang w:val="sk-SK"/>
        </w:rPr>
        <w:t xml:space="preserve"> je ročné financovanie a riešenie ako </w:t>
      </w:r>
      <w:proofErr w:type="spellStart"/>
      <w:r w:rsidR="00E632C2">
        <w:rPr>
          <w:lang w:val="sk-SK"/>
        </w:rPr>
        <w:t>dlhodobejší</w:t>
      </w:r>
      <w:proofErr w:type="spellEnd"/>
      <w:r w:rsidR="00E632C2">
        <w:rPr>
          <w:lang w:val="sk-SK"/>
        </w:rPr>
        <w:t xml:space="preserve"> </w:t>
      </w:r>
      <w:r>
        <w:rPr>
          <w:lang w:val="sk-SK"/>
        </w:rPr>
        <w:t>horizont</w:t>
      </w:r>
      <w:r w:rsidR="00E632C2">
        <w:rPr>
          <w:lang w:val="sk-SK"/>
        </w:rPr>
        <w:t xml:space="preserve"> financovania plošne dostať do všetkých dotačných zákonom </w:t>
      </w:r>
      <w:r>
        <w:rPr>
          <w:lang w:val="sk-SK"/>
        </w:rPr>
        <w:t>ministerstiev</w:t>
      </w:r>
      <w:r w:rsidR="00E632C2">
        <w:rPr>
          <w:lang w:val="sk-SK"/>
        </w:rPr>
        <w:t xml:space="preserve">. </w:t>
      </w:r>
    </w:p>
    <w:p w14:paraId="4726F61B" w14:textId="3A80325F" w:rsidR="00C76BFC" w:rsidRDefault="00E632C2" w:rsidP="00086702">
      <w:pPr>
        <w:jc w:val="both"/>
        <w:rPr>
          <w:lang w:val="sk-SK"/>
        </w:rPr>
      </w:pPr>
      <w:r>
        <w:rPr>
          <w:lang w:val="sk-SK"/>
        </w:rPr>
        <w:lastRenderedPageBreak/>
        <w:t xml:space="preserve">Michaela Ďurdíková </w:t>
      </w:r>
      <w:r w:rsidR="00716D6A">
        <w:rPr>
          <w:lang w:val="sk-SK"/>
        </w:rPr>
        <w:t>doplnila,</w:t>
      </w:r>
      <w:r w:rsidR="00E0432F">
        <w:rPr>
          <w:lang w:val="sk-SK"/>
        </w:rPr>
        <w:t xml:space="preserve"> že v </w:t>
      </w:r>
      <w:r w:rsidR="00716D6A">
        <w:rPr>
          <w:lang w:val="sk-SK"/>
        </w:rPr>
        <w:t>pripravovanom</w:t>
      </w:r>
      <w:r w:rsidR="00E0432F">
        <w:rPr>
          <w:lang w:val="sk-SK"/>
        </w:rPr>
        <w:t xml:space="preserve"> legislatívnom zámere</w:t>
      </w:r>
      <w:r w:rsidR="00716D6A">
        <w:rPr>
          <w:lang w:val="sk-SK"/>
        </w:rPr>
        <w:t xml:space="preserve"> sa má práve nastaviť tento spôs</w:t>
      </w:r>
      <w:r w:rsidR="00E0432F">
        <w:rPr>
          <w:lang w:val="sk-SK"/>
        </w:rPr>
        <w:t>ob a </w:t>
      </w:r>
      <w:r w:rsidR="00716D6A">
        <w:rPr>
          <w:lang w:val="sk-SK"/>
        </w:rPr>
        <w:t>rezorty</w:t>
      </w:r>
      <w:r w:rsidR="00E0432F">
        <w:rPr>
          <w:lang w:val="sk-SK"/>
        </w:rPr>
        <w:t xml:space="preserve"> si budú sami definovať služby vo verejnom záujme. </w:t>
      </w:r>
    </w:p>
    <w:p w14:paraId="564A8B30" w14:textId="6012CFA3" w:rsidR="00E0432F" w:rsidRDefault="00716D6A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40386F">
        <w:rPr>
          <w:lang w:val="sk-SK"/>
        </w:rPr>
        <w:t>Hronček</w:t>
      </w:r>
      <w:proofErr w:type="spellEnd"/>
      <w:r w:rsidR="0040386F">
        <w:rPr>
          <w:lang w:val="sk-SK"/>
        </w:rPr>
        <w:t xml:space="preserve"> </w:t>
      </w:r>
      <w:r>
        <w:rPr>
          <w:lang w:val="sk-SK"/>
        </w:rPr>
        <w:t>poukázal na to, že</w:t>
      </w:r>
      <w:r w:rsidR="0040386F">
        <w:rPr>
          <w:lang w:val="sk-SK"/>
        </w:rPr>
        <w:t xml:space="preserve"> môžu sa aplikovať limity v rámci ministerstiev, ale nedá sa prikázať ministrovi, </w:t>
      </w:r>
      <w:r w:rsidR="00FA2BED">
        <w:rPr>
          <w:lang w:val="sk-SK"/>
        </w:rPr>
        <w:t xml:space="preserve">aby si upravil rozpočet len kvôli tomu, že chceme financovať </w:t>
      </w:r>
      <w:r w:rsidR="00E0432F">
        <w:rPr>
          <w:lang w:val="sk-SK"/>
        </w:rPr>
        <w:t>MNO</w:t>
      </w:r>
      <w:r>
        <w:rPr>
          <w:lang w:val="sk-SK"/>
        </w:rPr>
        <w:t>. Ak rezortu pridáme povinnosti navyše</w:t>
      </w:r>
      <w:r w:rsidR="00146F78">
        <w:rPr>
          <w:lang w:val="sk-SK"/>
        </w:rPr>
        <w:t>, automaticky s</w:t>
      </w:r>
      <w:r>
        <w:rPr>
          <w:lang w:val="sk-SK"/>
        </w:rPr>
        <w:t xml:space="preserve">i financie vypýtajú od MF SR nad rámec svojho rozpočtu. </w:t>
      </w:r>
      <w:r w:rsidR="00FA2BED">
        <w:rPr>
          <w:lang w:val="sk-SK"/>
        </w:rPr>
        <w:t xml:space="preserve"> </w:t>
      </w:r>
      <w:r w:rsidR="00E0432F">
        <w:rPr>
          <w:lang w:val="sk-SK"/>
        </w:rPr>
        <w:t>Ministerstvo financií pokrýva v </w:t>
      </w:r>
      <w:r>
        <w:rPr>
          <w:lang w:val="sk-SK"/>
        </w:rPr>
        <w:t>prvom</w:t>
      </w:r>
      <w:r w:rsidR="00E0432F">
        <w:rPr>
          <w:lang w:val="sk-SK"/>
        </w:rPr>
        <w:t xml:space="preserve"> rade obligatórne výdavky. </w:t>
      </w:r>
    </w:p>
    <w:p w14:paraId="0D54D533" w14:textId="215879D7" w:rsidR="00E0432F" w:rsidRDefault="00716D6A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E0432F">
        <w:rPr>
          <w:lang w:val="sk-SK"/>
        </w:rPr>
        <w:t>Handiak</w:t>
      </w:r>
      <w:proofErr w:type="spellEnd"/>
      <w:r w:rsidR="00E0432F">
        <w:rPr>
          <w:lang w:val="sk-SK"/>
        </w:rPr>
        <w:t xml:space="preserve"> doplnil, že služby vo verejnom záujme by mali byť upravené v samostatnom zákone a nemali </w:t>
      </w:r>
      <w:r>
        <w:rPr>
          <w:lang w:val="sk-SK"/>
        </w:rPr>
        <w:t>by</w:t>
      </w:r>
      <w:r w:rsidR="00E0432F">
        <w:rPr>
          <w:lang w:val="sk-SK"/>
        </w:rPr>
        <w:t xml:space="preserve"> sa dotýkať o už platné právne predpisy. </w:t>
      </w:r>
    </w:p>
    <w:p w14:paraId="2E749F48" w14:textId="1457E17E" w:rsidR="0089082F" w:rsidRDefault="00716D6A" w:rsidP="00086702">
      <w:pPr>
        <w:jc w:val="both"/>
        <w:rPr>
          <w:lang w:val="sk-SK"/>
        </w:rPr>
      </w:pPr>
      <w:r>
        <w:rPr>
          <w:lang w:val="sk-SK"/>
        </w:rPr>
        <w:t>Adriána Kováčová doplnila, že sa jedná o legislatívu pre služby</w:t>
      </w:r>
      <w:r w:rsidR="005A1916">
        <w:rPr>
          <w:lang w:val="sk-SK"/>
        </w:rPr>
        <w:t>, ktoré nie sú pokryté v žiadnom právnom predpise.</w:t>
      </w:r>
    </w:p>
    <w:p w14:paraId="275ABA69" w14:textId="686F168E" w:rsidR="00347DD0" w:rsidRDefault="00716D6A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6810E5">
        <w:rPr>
          <w:lang w:val="sk-SK"/>
        </w:rPr>
        <w:t>Hronček</w:t>
      </w:r>
      <w:proofErr w:type="spellEnd"/>
      <w:r w:rsidR="006810E5">
        <w:rPr>
          <w:lang w:val="sk-SK"/>
        </w:rPr>
        <w:t xml:space="preserve"> </w:t>
      </w:r>
      <w:r w:rsidR="00E0432F">
        <w:rPr>
          <w:lang w:val="sk-SK"/>
        </w:rPr>
        <w:t xml:space="preserve">poznamenal, že ak </w:t>
      </w:r>
      <w:r>
        <w:rPr>
          <w:lang w:val="sk-SK"/>
        </w:rPr>
        <w:t>SVZ</w:t>
      </w:r>
      <w:r w:rsidR="00E0432F">
        <w:rPr>
          <w:lang w:val="sk-SK"/>
        </w:rPr>
        <w:t xml:space="preserve"> b</w:t>
      </w:r>
      <w:r>
        <w:rPr>
          <w:lang w:val="sk-SK"/>
        </w:rPr>
        <w:t>u</w:t>
      </w:r>
      <w:r w:rsidR="00E0432F">
        <w:rPr>
          <w:lang w:val="sk-SK"/>
        </w:rPr>
        <w:t xml:space="preserve">dú služby, </w:t>
      </w:r>
      <w:r>
        <w:rPr>
          <w:lang w:val="sk-SK"/>
        </w:rPr>
        <w:t>ktoré</w:t>
      </w:r>
      <w:r w:rsidR="00E0432F">
        <w:rPr>
          <w:lang w:val="sk-SK"/>
        </w:rPr>
        <w:t xml:space="preserve"> nie sú zákonom </w:t>
      </w:r>
      <w:r>
        <w:rPr>
          <w:lang w:val="sk-SK"/>
        </w:rPr>
        <w:t>definované,</w:t>
      </w:r>
      <w:r w:rsidR="00E0432F">
        <w:rPr>
          <w:lang w:val="sk-SK"/>
        </w:rPr>
        <w:t xml:space="preserve"> tak tým pádom financie </w:t>
      </w:r>
      <w:r w:rsidR="00146F78">
        <w:rPr>
          <w:lang w:val="sk-SK"/>
        </w:rPr>
        <w:t xml:space="preserve">ma </w:t>
      </w:r>
      <w:proofErr w:type="spellStart"/>
      <w:r w:rsidR="00146F78">
        <w:rPr>
          <w:lang w:val="sk-SK"/>
        </w:rPr>
        <w:t>ne</w:t>
      </w:r>
      <w:proofErr w:type="spellEnd"/>
      <w:r w:rsidR="00146F78">
        <w:rPr>
          <w:lang w:val="sk-SK"/>
        </w:rPr>
        <w:t xml:space="preserve"> v rozpočte </w:t>
      </w:r>
      <w:r w:rsidR="00E0432F">
        <w:rPr>
          <w:lang w:val="sk-SK"/>
        </w:rPr>
        <w:t xml:space="preserve">nebudú, </w:t>
      </w:r>
      <w:r w:rsidR="00146F78">
        <w:rPr>
          <w:lang w:val="sk-SK"/>
        </w:rPr>
        <w:t xml:space="preserve">nakoľko </w:t>
      </w:r>
      <w:r w:rsidR="00E0432F">
        <w:rPr>
          <w:lang w:val="sk-SK"/>
        </w:rPr>
        <w:t xml:space="preserve">je to nad rámec rozpočtov. </w:t>
      </w:r>
      <w:r>
        <w:rPr>
          <w:lang w:val="sk-SK"/>
        </w:rPr>
        <w:t xml:space="preserve">Doteraz túto iniciatívu vnímal </w:t>
      </w:r>
      <w:r w:rsidR="009F0CB8">
        <w:rPr>
          <w:lang w:val="sk-SK"/>
        </w:rPr>
        <w:t>ako strešnú legislatívu pre subjekty, ktoré poskytujú</w:t>
      </w:r>
      <w:r>
        <w:rPr>
          <w:lang w:val="sk-SK"/>
        </w:rPr>
        <w:t xml:space="preserve"> služby vo verejnom záujme.</w:t>
      </w:r>
      <w:r w:rsidR="009F0CB8">
        <w:rPr>
          <w:lang w:val="sk-SK"/>
        </w:rPr>
        <w:t xml:space="preserve"> </w:t>
      </w:r>
      <w:r w:rsidR="00EA255F">
        <w:rPr>
          <w:lang w:val="sk-SK"/>
        </w:rPr>
        <w:t xml:space="preserve"> </w:t>
      </w:r>
    </w:p>
    <w:p w14:paraId="1E368B39" w14:textId="08C12DF7" w:rsidR="00F1421B" w:rsidRDefault="00716D6A" w:rsidP="00086702">
      <w:pPr>
        <w:jc w:val="both"/>
        <w:rPr>
          <w:lang w:val="sk-SK"/>
        </w:rPr>
      </w:pPr>
      <w:r>
        <w:rPr>
          <w:lang w:val="sk-SK"/>
        </w:rPr>
        <w:t xml:space="preserve">Stanislav </w:t>
      </w:r>
      <w:r w:rsidR="00796BDF">
        <w:rPr>
          <w:lang w:val="sk-SK"/>
        </w:rPr>
        <w:t>Konečný</w:t>
      </w:r>
      <w:r w:rsidR="009F0CB8">
        <w:rPr>
          <w:lang w:val="sk-SK"/>
        </w:rPr>
        <w:t xml:space="preserve"> </w:t>
      </w:r>
      <w:r>
        <w:rPr>
          <w:lang w:val="sk-SK"/>
        </w:rPr>
        <w:t xml:space="preserve">navrhol, že by bolo nápomocné </w:t>
      </w:r>
      <w:r w:rsidR="009F0CB8">
        <w:rPr>
          <w:lang w:val="sk-SK"/>
        </w:rPr>
        <w:t xml:space="preserve">usmernenie </w:t>
      </w:r>
      <w:r>
        <w:rPr>
          <w:lang w:val="sk-SK"/>
        </w:rPr>
        <w:t xml:space="preserve">od MF SR </w:t>
      </w:r>
      <w:r w:rsidR="009F0CB8">
        <w:rPr>
          <w:lang w:val="sk-SK"/>
        </w:rPr>
        <w:t xml:space="preserve">pre </w:t>
      </w:r>
      <w:r w:rsidR="00B43FF1">
        <w:rPr>
          <w:lang w:val="sk-SK"/>
        </w:rPr>
        <w:t>ministerstvá</w:t>
      </w:r>
      <w:r>
        <w:rPr>
          <w:lang w:val="sk-SK"/>
        </w:rPr>
        <w:t xml:space="preserve">, </w:t>
      </w:r>
      <w:r w:rsidR="00B43FF1">
        <w:rPr>
          <w:lang w:val="sk-SK"/>
        </w:rPr>
        <w:t xml:space="preserve">pri aplikácii dotácii môžu </w:t>
      </w:r>
      <w:r w:rsidR="007D233A">
        <w:rPr>
          <w:lang w:val="sk-SK"/>
        </w:rPr>
        <w:t>využí</w:t>
      </w:r>
      <w:r>
        <w:rPr>
          <w:lang w:val="sk-SK"/>
        </w:rPr>
        <w:t>vať aj viacročné financovanie.</w:t>
      </w:r>
    </w:p>
    <w:p w14:paraId="35275BEB" w14:textId="60792BE7" w:rsidR="009F0CB8" w:rsidRDefault="00716D6A" w:rsidP="00086702">
      <w:pPr>
        <w:jc w:val="both"/>
        <w:rPr>
          <w:lang w:val="sk-SK"/>
        </w:rPr>
      </w:pPr>
      <w:r>
        <w:rPr>
          <w:lang w:val="sk-SK"/>
        </w:rPr>
        <w:t xml:space="preserve">Denisa </w:t>
      </w:r>
      <w:r w:rsidR="00CF1949">
        <w:rPr>
          <w:lang w:val="sk-SK"/>
        </w:rPr>
        <w:t xml:space="preserve">Bartošová </w:t>
      </w:r>
      <w:r>
        <w:rPr>
          <w:lang w:val="sk-SK"/>
        </w:rPr>
        <w:t>vysvetlila, že</w:t>
      </w:r>
      <w:r w:rsidR="00CF1949">
        <w:rPr>
          <w:lang w:val="sk-SK"/>
        </w:rPr>
        <w:t xml:space="preserve"> samosprávy aj ministerstv</w:t>
      </w:r>
      <w:r w:rsidR="008D6495">
        <w:rPr>
          <w:lang w:val="sk-SK"/>
        </w:rPr>
        <w:t xml:space="preserve">á </w:t>
      </w:r>
      <w:r w:rsidR="002106E7">
        <w:rPr>
          <w:lang w:val="sk-SK"/>
        </w:rPr>
        <w:t xml:space="preserve">sú napojené na rozpočet, ktorý musia každoročne vyúčtovať a urobiť účtovnú závierku. </w:t>
      </w:r>
      <w:r w:rsidR="00D85550">
        <w:rPr>
          <w:lang w:val="sk-SK"/>
        </w:rPr>
        <w:t>Financovanie je nastavené na mzdové a</w:t>
      </w:r>
      <w:r w:rsidR="002106E7">
        <w:rPr>
          <w:lang w:val="sk-SK"/>
        </w:rPr>
        <w:t> </w:t>
      </w:r>
      <w:r w:rsidR="00D85550">
        <w:rPr>
          <w:lang w:val="sk-SK"/>
        </w:rPr>
        <w:t>prevádzkové</w:t>
      </w:r>
      <w:r w:rsidR="002106E7">
        <w:rPr>
          <w:lang w:val="sk-SK"/>
        </w:rPr>
        <w:t xml:space="preserve"> náklady, pričom je preferované financovanie služieb, nie personálne mzdy. </w:t>
      </w:r>
      <w:r w:rsidR="00D85550">
        <w:rPr>
          <w:lang w:val="sk-SK"/>
        </w:rPr>
        <w:t xml:space="preserve"> </w:t>
      </w:r>
      <w:r w:rsidR="009F0CB8">
        <w:rPr>
          <w:lang w:val="sk-SK"/>
        </w:rPr>
        <w:t xml:space="preserve">MNO riešia krízový manažment a zastupujú </w:t>
      </w:r>
      <w:r w:rsidR="002106E7">
        <w:rPr>
          <w:lang w:val="sk-SK"/>
        </w:rPr>
        <w:t xml:space="preserve">štát. Hlavný problém vidí ten, že </w:t>
      </w:r>
      <w:r w:rsidR="009F0CB8">
        <w:rPr>
          <w:lang w:val="sk-SK"/>
        </w:rPr>
        <w:t xml:space="preserve">peniaze v čase </w:t>
      </w:r>
      <w:r w:rsidR="002106E7">
        <w:rPr>
          <w:lang w:val="sk-SK"/>
        </w:rPr>
        <w:t xml:space="preserve">keď sú potrebné, nie sú dostupné. Potrebný je mechanizmus, </w:t>
      </w:r>
      <w:r w:rsidR="009F0CB8">
        <w:rPr>
          <w:lang w:val="sk-SK"/>
        </w:rPr>
        <w:t xml:space="preserve">ktorý rýchlo podporí krízové riešenia. </w:t>
      </w:r>
      <w:r w:rsidR="002106E7">
        <w:rPr>
          <w:lang w:val="sk-SK"/>
        </w:rPr>
        <w:t>Ako jednoduchšiu cestu vidí z</w:t>
      </w:r>
      <w:r w:rsidR="009F0CB8">
        <w:rPr>
          <w:lang w:val="sk-SK"/>
        </w:rPr>
        <w:t xml:space="preserve">astrešovať MNO </w:t>
      </w:r>
      <w:r w:rsidR="002106E7">
        <w:rPr>
          <w:lang w:val="sk-SK"/>
        </w:rPr>
        <w:t>jedným rezortom</w:t>
      </w:r>
      <w:r w:rsidR="009F0CB8">
        <w:rPr>
          <w:lang w:val="sk-SK"/>
        </w:rPr>
        <w:t xml:space="preserve">. </w:t>
      </w:r>
      <w:r w:rsidR="002106E7">
        <w:rPr>
          <w:lang w:val="sk-SK"/>
        </w:rPr>
        <w:t>Odporúča v</w:t>
      </w:r>
      <w:r w:rsidR="009F0CB8">
        <w:rPr>
          <w:lang w:val="sk-SK"/>
        </w:rPr>
        <w:t xml:space="preserve">ylepšiť dotačný mechanizmus a uvedomiť si, že na konci roka treba zúčtovať. </w:t>
      </w:r>
    </w:p>
    <w:p w14:paraId="53675FCD" w14:textId="7E86CC6C" w:rsidR="000E0A33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Stanislav </w:t>
      </w:r>
      <w:r w:rsidR="000E0A33">
        <w:rPr>
          <w:lang w:val="sk-SK"/>
        </w:rPr>
        <w:t>Konečný</w:t>
      </w:r>
      <w:r>
        <w:rPr>
          <w:lang w:val="sk-SK"/>
        </w:rPr>
        <w:t xml:space="preserve"> doplnil, že</w:t>
      </w:r>
      <w:r w:rsidR="000E0A33">
        <w:rPr>
          <w:lang w:val="sk-SK"/>
        </w:rPr>
        <w:t xml:space="preserve"> </w:t>
      </w:r>
      <w:proofErr w:type="spellStart"/>
      <w:r w:rsidR="00DD1DE9">
        <w:rPr>
          <w:lang w:val="sk-SK"/>
        </w:rPr>
        <w:t>viacročnosť</w:t>
      </w:r>
      <w:proofErr w:type="spellEnd"/>
      <w:r w:rsidR="00DD1DE9">
        <w:rPr>
          <w:lang w:val="sk-SK"/>
        </w:rPr>
        <w:t xml:space="preserve"> neznamená, že sa prostriedky sa vyplatia naraz na tri roky, ale dôležitá je </w:t>
      </w:r>
      <w:r w:rsidR="00224212">
        <w:rPr>
          <w:lang w:val="sk-SK"/>
        </w:rPr>
        <w:t>kontinuita a nadväznosť problémov</w:t>
      </w:r>
      <w:r w:rsidR="006E0DC2">
        <w:rPr>
          <w:lang w:val="sk-SK"/>
        </w:rPr>
        <w:t xml:space="preserve"> je dôležitá pri financovaní. </w:t>
      </w:r>
    </w:p>
    <w:p w14:paraId="2285450C" w14:textId="3B272D5F" w:rsidR="00486028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Mária Murray </w:t>
      </w:r>
      <w:proofErr w:type="spellStart"/>
      <w:r w:rsidR="00486028">
        <w:rPr>
          <w:lang w:val="sk-SK"/>
        </w:rPr>
        <w:t>Svidroňová</w:t>
      </w:r>
      <w:proofErr w:type="spellEnd"/>
      <w:r w:rsidR="00486028">
        <w:rPr>
          <w:lang w:val="sk-SK"/>
        </w:rPr>
        <w:t xml:space="preserve"> </w:t>
      </w:r>
      <w:r>
        <w:rPr>
          <w:lang w:val="sk-SK"/>
        </w:rPr>
        <w:t>navrhuje</w:t>
      </w:r>
      <w:r w:rsidR="00486028">
        <w:rPr>
          <w:lang w:val="sk-SK"/>
        </w:rPr>
        <w:t xml:space="preserve"> cestu kombinácie viacerých </w:t>
      </w:r>
      <w:r w:rsidR="00942921">
        <w:rPr>
          <w:lang w:val="sk-SK"/>
        </w:rPr>
        <w:t xml:space="preserve">mechanizmov. </w:t>
      </w:r>
      <w:r w:rsidR="00374BF1">
        <w:rPr>
          <w:lang w:val="sk-SK"/>
        </w:rPr>
        <w:t>Aj pomocou registra</w:t>
      </w:r>
      <w:r w:rsidR="00872683">
        <w:rPr>
          <w:lang w:val="sk-SK"/>
        </w:rPr>
        <w:t xml:space="preserve">, v ktorom by boli všetky organizácie, ktoré by chceli vykonávať služby vo verejnom záujme. </w:t>
      </w:r>
      <w:r>
        <w:rPr>
          <w:lang w:val="sk-SK"/>
        </w:rPr>
        <w:t>Pomohlo by aj uistenie, že peniaze budú</w:t>
      </w:r>
      <w:r w:rsidR="00DD1DE9">
        <w:rPr>
          <w:lang w:val="sk-SK"/>
        </w:rPr>
        <w:t xml:space="preserve"> aj na ďalšie obdobie. Obce majú kontrahovanie na viac rokov, napríklad pri odvoze odpadu. </w:t>
      </w:r>
      <w:r>
        <w:rPr>
          <w:lang w:val="sk-SK"/>
        </w:rPr>
        <w:t xml:space="preserve">Ako nastaviť systém tak, aby sa to dalo aj pri službách vo verejnom záujme s výnimkou VO. </w:t>
      </w:r>
    </w:p>
    <w:p w14:paraId="3CBD409E" w14:textId="7CD2B1F0" w:rsidR="00176AFB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Branislav </w:t>
      </w:r>
      <w:r w:rsidR="00176AFB">
        <w:rPr>
          <w:lang w:val="sk-SK"/>
        </w:rPr>
        <w:t xml:space="preserve">Kožuch </w:t>
      </w:r>
      <w:r>
        <w:rPr>
          <w:lang w:val="sk-SK"/>
        </w:rPr>
        <w:t xml:space="preserve">uviedol, že by </w:t>
      </w:r>
      <w:r w:rsidR="00DD1DE9">
        <w:rPr>
          <w:lang w:val="sk-SK"/>
        </w:rPr>
        <w:t xml:space="preserve">pomohlo vytypovať služby, ktoré nie sú len krízové. </w:t>
      </w:r>
      <w:r w:rsidR="00176AFB">
        <w:rPr>
          <w:lang w:val="sk-SK"/>
        </w:rPr>
        <w:t xml:space="preserve"> </w:t>
      </w:r>
      <w:r>
        <w:rPr>
          <w:lang w:val="sk-SK"/>
        </w:rPr>
        <w:t xml:space="preserve">Ako </w:t>
      </w:r>
      <w:r w:rsidR="005C611E">
        <w:rPr>
          <w:lang w:val="sk-SK"/>
        </w:rPr>
        <w:t xml:space="preserve">príklad </w:t>
      </w:r>
      <w:r>
        <w:rPr>
          <w:lang w:val="sk-SK"/>
        </w:rPr>
        <w:t xml:space="preserve">uviedol program </w:t>
      </w:r>
      <w:r w:rsidR="005C611E">
        <w:rPr>
          <w:lang w:val="sk-SK"/>
        </w:rPr>
        <w:t>Omamy</w:t>
      </w:r>
      <w:r>
        <w:rPr>
          <w:lang w:val="sk-SK"/>
        </w:rPr>
        <w:t xml:space="preserve">, kde by službami mohli byť náklady na poskytovanie služieb jednotlivých omám pri vzdelávaní detí do 3 rokov v marginalizovaných rómskych komunitách. </w:t>
      </w:r>
    </w:p>
    <w:p w14:paraId="542E54A5" w14:textId="619A3995" w:rsidR="007D4EEB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7D4EEB">
        <w:rPr>
          <w:lang w:val="sk-SK"/>
        </w:rPr>
        <w:t>Hronček</w:t>
      </w:r>
      <w:proofErr w:type="spellEnd"/>
      <w:r w:rsidR="007D4EEB">
        <w:rPr>
          <w:lang w:val="sk-SK"/>
        </w:rPr>
        <w:t xml:space="preserve"> </w:t>
      </w:r>
      <w:r>
        <w:rPr>
          <w:lang w:val="sk-SK"/>
        </w:rPr>
        <w:t>uviedol</w:t>
      </w:r>
      <w:r w:rsidR="00B91087">
        <w:rPr>
          <w:lang w:val="sk-SK"/>
        </w:rPr>
        <w:t>, že</w:t>
      </w:r>
      <w:r w:rsidR="007E3ED3">
        <w:rPr>
          <w:lang w:val="sk-SK"/>
        </w:rPr>
        <w:t xml:space="preserve"> pokiaľ</w:t>
      </w:r>
      <w:r w:rsidR="00B91087">
        <w:rPr>
          <w:lang w:val="sk-SK"/>
        </w:rPr>
        <w:t xml:space="preserve"> nevieme povedať aspoň jednu službu</w:t>
      </w:r>
      <w:r w:rsidR="00612656">
        <w:rPr>
          <w:lang w:val="sk-SK"/>
        </w:rPr>
        <w:t xml:space="preserve">, máme problém, lebo žiadny politik </w:t>
      </w:r>
      <w:r w:rsidR="00681BD9">
        <w:rPr>
          <w:lang w:val="sk-SK"/>
        </w:rPr>
        <w:t xml:space="preserve">sa nedá presvedčiť bez príkladu. </w:t>
      </w:r>
      <w:r>
        <w:rPr>
          <w:lang w:val="sk-SK"/>
        </w:rPr>
        <w:t>Je potrebný</w:t>
      </w:r>
      <w:r w:rsidR="00C87642">
        <w:rPr>
          <w:lang w:val="sk-SK"/>
        </w:rPr>
        <w:t xml:space="preserve"> príklad služby a </w:t>
      </w:r>
      <w:r w:rsidR="00146F78">
        <w:rPr>
          <w:lang w:val="sk-SK"/>
        </w:rPr>
        <w:t>celej</w:t>
      </w:r>
      <w:r w:rsidR="00C87642">
        <w:rPr>
          <w:lang w:val="sk-SK"/>
        </w:rPr>
        <w:t xml:space="preserve"> cest</w:t>
      </w:r>
      <w:r w:rsidR="00146F78">
        <w:rPr>
          <w:lang w:val="sk-SK"/>
        </w:rPr>
        <w:t>y určovania služieb</w:t>
      </w:r>
      <w:r w:rsidR="00DE2DA7">
        <w:rPr>
          <w:lang w:val="sk-SK"/>
        </w:rPr>
        <w:t xml:space="preserve"> vo verejnom záujme a z toho sa treba odpichnúť. </w:t>
      </w:r>
    </w:p>
    <w:p w14:paraId="7A3B6E79" w14:textId="14A109D2" w:rsidR="002D67CC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DE2DA7">
        <w:rPr>
          <w:lang w:val="sk-SK"/>
        </w:rPr>
        <w:t>Haňdiak</w:t>
      </w:r>
      <w:proofErr w:type="spellEnd"/>
      <w:r w:rsidR="00DE2DA7">
        <w:rPr>
          <w:lang w:val="sk-SK"/>
        </w:rPr>
        <w:t xml:space="preserve"> </w:t>
      </w:r>
      <w:r>
        <w:rPr>
          <w:lang w:val="sk-SK"/>
        </w:rPr>
        <w:t>pomenováva</w:t>
      </w:r>
      <w:r w:rsidR="00DE2DA7">
        <w:rPr>
          <w:lang w:val="sk-SK"/>
        </w:rPr>
        <w:t xml:space="preserve">, ktoré zákony treba zohľadniť. </w:t>
      </w:r>
      <w:r w:rsidR="00F557E9">
        <w:rPr>
          <w:lang w:val="sk-SK"/>
        </w:rPr>
        <w:t xml:space="preserve">Zákon </w:t>
      </w:r>
      <w:r w:rsidR="00146F78">
        <w:rPr>
          <w:lang w:val="sk-SK"/>
        </w:rPr>
        <w:t xml:space="preserve">č. </w:t>
      </w:r>
      <w:r w:rsidR="00F557E9">
        <w:rPr>
          <w:lang w:val="sk-SK"/>
        </w:rPr>
        <w:t xml:space="preserve">213 je dôležitý pre neziskové organizácie. Nie je to v sektore upratané, </w:t>
      </w:r>
      <w:r w:rsidR="00146F78">
        <w:rPr>
          <w:lang w:val="sk-SK"/>
        </w:rPr>
        <w:t>pretože zákony vznikali v rôznom</w:t>
      </w:r>
      <w:r w:rsidR="00F557E9">
        <w:rPr>
          <w:lang w:val="sk-SK"/>
        </w:rPr>
        <w:t xml:space="preserve"> </w:t>
      </w:r>
      <w:r w:rsidR="00CE338A">
        <w:rPr>
          <w:lang w:val="sk-SK"/>
        </w:rPr>
        <w:t>časovom pásme. Pokiaľ sa usmern</w:t>
      </w:r>
      <w:r w:rsidR="0040143D">
        <w:rPr>
          <w:lang w:val="sk-SK"/>
        </w:rPr>
        <w:t xml:space="preserve">ia rezorty spôsobom, ako vyberať služby, tak </w:t>
      </w:r>
      <w:r w:rsidR="00146F78">
        <w:rPr>
          <w:lang w:val="sk-SK"/>
        </w:rPr>
        <w:t xml:space="preserve">by to </w:t>
      </w:r>
      <w:r w:rsidR="0040143D">
        <w:rPr>
          <w:lang w:val="sk-SK"/>
        </w:rPr>
        <w:t xml:space="preserve">mohlo mať zmysel. </w:t>
      </w:r>
    </w:p>
    <w:p w14:paraId="26BD8137" w14:textId="77777777" w:rsidR="00146F78" w:rsidRDefault="00146F78" w:rsidP="00086702">
      <w:pPr>
        <w:jc w:val="both"/>
        <w:rPr>
          <w:rFonts w:ascii="Calibri" w:hAnsi="Calibri" w:cs="Calibri"/>
          <w:bCs/>
          <w:color w:val="2E75B5"/>
        </w:rPr>
      </w:pPr>
    </w:p>
    <w:p w14:paraId="4DF1E225" w14:textId="69380FA8" w:rsidR="00757E10" w:rsidRPr="00146F78" w:rsidRDefault="00757E10" w:rsidP="00086702">
      <w:pPr>
        <w:jc w:val="both"/>
        <w:rPr>
          <w:rFonts w:ascii="Calibri" w:hAnsi="Calibri" w:cs="Calibri"/>
          <w:bCs/>
          <w:color w:val="2E75B5"/>
        </w:rPr>
      </w:pPr>
      <w:r w:rsidRPr="00146F78">
        <w:rPr>
          <w:rFonts w:ascii="Calibri" w:hAnsi="Calibri" w:cs="Calibri"/>
          <w:bCs/>
          <w:color w:val="2E75B5"/>
        </w:rPr>
        <w:lastRenderedPageBreak/>
        <w:t xml:space="preserve">II. </w:t>
      </w:r>
      <w:proofErr w:type="spellStart"/>
      <w:r w:rsidRPr="00146F78">
        <w:rPr>
          <w:rFonts w:ascii="Calibri" w:hAnsi="Calibri" w:cs="Calibri"/>
          <w:bCs/>
          <w:color w:val="2E75B5"/>
        </w:rPr>
        <w:t>Ekonomická</w:t>
      </w:r>
      <w:proofErr w:type="spellEnd"/>
      <w:r w:rsidRPr="00146F78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146F78">
        <w:rPr>
          <w:rFonts w:ascii="Calibri" w:hAnsi="Calibri" w:cs="Calibri"/>
          <w:bCs/>
          <w:color w:val="2E75B5"/>
        </w:rPr>
        <w:t>hodnota</w:t>
      </w:r>
      <w:proofErr w:type="spellEnd"/>
      <w:r w:rsidRPr="00146F78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146F78">
        <w:rPr>
          <w:rFonts w:ascii="Calibri" w:hAnsi="Calibri" w:cs="Calibri"/>
          <w:bCs/>
          <w:color w:val="2E75B5"/>
        </w:rPr>
        <w:t>služieb</w:t>
      </w:r>
      <w:proofErr w:type="spellEnd"/>
      <w:r w:rsidRPr="00146F78">
        <w:rPr>
          <w:rFonts w:ascii="Calibri" w:hAnsi="Calibri" w:cs="Calibri"/>
          <w:bCs/>
          <w:color w:val="2E75B5"/>
        </w:rPr>
        <w:t xml:space="preserve"> </w:t>
      </w:r>
      <w:proofErr w:type="spellStart"/>
      <w:proofErr w:type="gramStart"/>
      <w:r w:rsidRPr="00146F78">
        <w:rPr>
          <w:rFonts w:ascii="Calibri" w:hAnsi="Calibri" w:cs="Calibri"/>
          <w:bCs/>
          <w:color w:val="2E75B5"/>
        </w:rPr>
        <w:t>vo</w:t>
      </w:r>
      <w:proofErr w:type="spellEnd"/>
      <w:proofErr w:type="gramEnd"/>
      <w:r w:rsidRPr="00146F78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146F78">
        <w:rPr>
          <w:rFonts w:ascii="Calibri" w:hAnsi="Calibri" w:cs="Calibri"/>
          <w:bCs/>
          <w:color w:val="2E75B5"/>
        </w:rPr>
        <w:t>verejnom</w:t>
      </w:r>
      <w:proofErr w:type="spellEnd"/>
      <w:r w:rsidRPr="00146F78">
        <w:rPr>
          <w:rFonts w:ascii="Calibri" w:hAnsi="Calibri" w:cs="Calibri"/>
          <w:bCs/>
          <w:color w:val="2E75B5"/>
        </w:rPr>
        <w:t xml:space="preserve"> </w:t>
      </w:r>
      <w:proofErr w:type="spellStart"/>
      <w:r w:rsidRPr="00146F78">
        <w:rPr>
          <w:rFonts w:ascii="Calibri" w:hAnsi="Calibri" w:cs="Calibri"/>
          <w:bCs/>
          <w:color w:val="2E75B5"/>
        </w:rPr>
        <w:t>záujme</w:t>
      </w:r>
      <w:proofErr w:type="spellEnd"/>
    </w:p>
    <w:p w14:paraId="3FFC87D3" w14:textId="77777777" w:rsidR="00256296" w:rsidRPr="00256296" w:rsidRDefault="00256296" w:rsidP="00086702">
      <w:pPr>
        <w:jc w:val="both"/>
        <w:rPr>
          <w:rFonts w:ascii="Calibri" w:hAnsi="Calibri" w:cs="Calibri"/>
        </w:rPr>
      </w:pPr>
      <w:proofErr w:type="spellStart"/>
      <w:r w:rsidRPr="00256296">
        <w:rPr>
          <w:rFonts w:ascii="Calibri" w:hAnsi="Calibri" w:cs="Calibri"/>
        </w:rPr>
        <w:t>Poskytovanie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príspevku</w:t>
      </w:r>
      <w:proofErr w:type="spellEnd"/>
      <w:r w:rsidRPr="00256296">
        <w:rPr>
          <w:rFonts w:ascii="Calibri" w:hAnsi="Calibri" w:cs="Calibri"/>
        </w:rPr>
        <w:t xml:space="preserve"> pre </w:t>
      </w:r>
      <w:proofErr w:type="spellStart"/>
      <w:r w:rsidRPr="00256296">
        <w:rPr>
          <w:rFonts w:ascii="Calibri" w:hAnsi="Calibri" w:cs="Calibri"/>
        </w:rPr>
        <w:t>služby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proofErr w:type="gramStart"/>
      <w:r w:rsidRPr="00256296">
        <w:rPr>
          <w:rFonts w:ascii="Calibri" w:hAnsi="Calibri" w:cs="Calibri"/>
        </w:rPr>
        <w:t>vo</w:t>
      </w:r>
      <w:proofErr w:type="spellEnd"/>
      <w:proofErr w:type="gram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verejnom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záujme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bude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viazané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na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nasledovné</w:t>
      </w:r>
      <w:proofErr w:type="spellEnd"/>
      <w:r w:rsidRPr="00256296">
        <w:rPr>
          <w:rFonts w:ascii="Calibri" w:hAnsi="Calibri" w:cs="Calibri"/>
        </w:rPr>
        <w:t xml:space="preserve"> </w:t>
      </w:r>
      <w:proofErr w:type="spellStart"/>
      <w:r w:rsidRPr="00256296">
        <w:rPr>
          <w:rFonts w:ascii="Calibri" w:hAnsi="Calibri" w:cs="Calibri"/>
        </w:rPr>
        <w:t>princípy</w:t>
      </w:r>
      <w:proofErr w:type="spellEnd"/>
      <w:r w:rsidRPr="00256296">
        <w:rPr>
          <w:rFonts w:ascii="Calibri" w:hAnsi="Calibri" w:cs="Calibri"/>
        </w:rPr>
        <w:t xml:space="preserve">: </w:t>
      </w:r>
      <w:proofErr w:type="spellStart"/>
      <w:r w:rsidRPr="00256296">
        <w:rPr>
          <w:rFonts w:ascii="Calibri" w:hAnsi="Calibri" w:cs="Calibri"/>
          <w:b/>
          <w:bCs/>
        </w:rPr>
        <w:t>hospodárnosť</w:t>
      </w:r>
      <w:proofErr w:type="spellEnd"/>
      <w:r w:rsidRPr="00256296">
        <w:rPr>
          <w:rFonts w:ascii="Calibri" w:hAnsi="Calibri" w:cs="Calibri"/>
          <w:b/>
          <w:bCs/>
        </w:rPr>
        <w:t xml:space="preserve">, </w:t>
      </w:r>
      <w:proofErr w:type="spellStart"/>
      <w:r w:rsidRPr="00256296">
        <w:rPr>
          <w:rFonts w:ascii="Calibri" w:hAnsi="Calibri" w:cs="Calibri"/>
          <w:b/>
          <w:bCs/>
        </w:rPr>
        <w:t>efektívnosť</w:t>
      </w:r>
      <w:proofErr w:type="spellEnd"/>
      <w:r w:rsidRPr="00256296">
        <w:rPr>
          <w:rFonts w:ascii="Calibri" w:hAnsi="Calibri" w:cs="Calibri"/>
          <w:b/>
          <w:bCs/>
        </w:rPr>
        <w:t xml:space="preserve">, </w:t>
      </w:r>
      <w:proofErr w:type="spellStart"/>
      <w:r w:rsidRPr="00256296">
        <w:rPr>
          <w:rFonts w:ascii="Calibri" w:hAnsi="Calibri" w:cs="Calibri"/>
          <w:b/>
          <w:bCs/>
        </w:rPr>
        <w:t>účinnosť</w:t>
      </w:r>
      <w:proofErr w:type="spellEnd"/>
      <w:r w:rsidRPr="00256296">
        <w:rPr>
          <w:rFonts w:ascii="Calibri" w:hAnsi="Calibri" w:cs="Calibri"/>
          <w:b/>
          <w:bCs/>
        </w:rPr>
        <w:t xml:space="preserve">, </w:t>
      </w:r>
      <w:proofErr w:type="spellStart"/>
      <w:r w:rsidRPr="00256296">
        <w:rPr>
          <w:rFonts w:ascii="Calibri" w:hAnsi="Calibri" w:cs="Calibri"/>
          <w:b/>
          <w:bCs/>
        </w:rPr>
        <w:t>účelnosť</w:t>
      </w:r>
      <w:proofErr w:type="spellEnd"/>
      <w:r w:rsidRPr="00256296">
        <w:rPr>
          <w:rFonts w:ascii="Calibri" w:hAnsi="Calibri" w:cs="Calibri"/>
          <w:b/>
          <w:bCs/>
        </w:rPr>
        <w:t xml:space="preserve">, </w:t>
      </w:r>
      <w:proofErr w:type="spellStart"/>
      <w:r w:rsidRPr="00256296">
        <w:rPr>
          <w:rFonts w:ascii="Calibri" w:hAnsi="Calibri" w:cs="Calibri"/>
          <w:b/>
          <w:bCs/>
        </w:rPr>
        <w:t>racionálnosť</w:t>
      </w:r>
      <w:proofErr w:type="spellEnd"/>
      <w:r w:rsidRPr="00256296">
        <w:rPr>
          <w:rFonts w:ascii="Calibri" w:hAnsi="Calibri" w:cs="Calibri"/>
          <w:b/>
          <w:bCs/>
        </w:rPr>
        <w:t xml:space="preserve"> a </w:t>
      </w:r>
      <w:proofErr w:type="spellStart"/>
      <w:r w:rsidRPr="00256296">
        <w:rPr>
          <w:rFonts w:ascii="Calibri" w:hAnsi="Calibri" w:cs="Calibri"/>
          <w:b/>
          <w:bCs/>
        </w:rPr>
        <w:t>udržateľnosť</w:t>
      </w:r>
      <w:proofErr w:type="spellEnd"/>
      <w:r w:rsidRPr="00256296">
        <w:rPr>
          <w:rFonts w:ascii="Calibri" w:hAnsi="Calibri" w:cs="Calibri"/>
        </w:rPr>
        <w:t>.</w:t>
      </w:r>
    </w:p>
    <w:p w14:paraId="487778DC" w14:textId="48BC33B9" w:rsidR="00611C13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611C13">
        <w:rPr>
          <w:lang w:val="sk-SK"/>
        </w:rPr>
        <w:t>Hronček</w:t>
      </w:r>
      <w:proofErr w:type="spellEnd"/>
      <w:r w:rsidR="00611C13">
        <w:rPr>
          <w:lang w:val="sk-SK"/>
        </w:rPr>
        <w:t xml:space="preserve"> </w:t>
      </w:r>
      <w:r>
        <w:rPr>
          <w:lang w:val="sk-SK"/>
        </w:rPr>
        <w:t xml:space="preserve">doplnil </w:t>
      </w:r>
      <w:r w:rsidRPr="00256296">
        <w:rPr>
          <w:b/>
          <w:lang w:val="sk-SK"/>
        </w:rPr>
        <w:t>kritériá</w:t>
      </w:r>
      <w:r w:rsidR="00611C13" w:rsidRPr="00256296">
        <w:rPr>
          <w:b/>
          <w:lang w:val="sk-SK"/>
        </w:rPr>
        <w:t xml:space="preserve"> </w:t>
      </w:r>
      <w:r w:rsidR="00EF78D3" w:rsidRPr="00256296">
        <w:rPr>
          <w:b/>
          <w:lang w:val="sk-SK"/>
        </w:rPr>
        <w:t>KPI</w:t>
      </w:r>
      <w:r>
        <w:rPr>
          <w:lang w:val="sk-SK"/>
        </w:rPr>
        <w:t xml:space="preserve"> a to, že</w:t>
      </w:r>
      <w:r w:rsidR="00EF78D3">
        <w:rPr>
          <w:lang w:val="sk-SK"/>
        </w:rPr>
        <w:t xml:space="preserve"> nie sú stanované ciele, čo je výsledný stav</w:t>
      </w:r>
      <w:r w:rsidR="005525C1">
        <w:rPr>
          <w:lang w:val="sk-SK"/>
        </w:rPr>
        <w:t xml:space="preserve">. </w:t>
      </w:r>
      <w:r w:rsidR="00E3012C">
        <w:rPr>
          <w:lang w:val="sk-SK"/>
        </w:rPr>
        <w:t xml:space="preserve">Plus je potrebný aj mechanizmus pri nedodržiavaní princípov a hodnôt. </w:t>
      </w:r>
    </w:p>
    <w:p w14:paraId="44672753" w14:textId="6035CF55" w:rsidR="00A03DE7" w:rsidRDefault="002106E7" w:rsidP="00086702">
      <w:pPr>
        <w:jc w:val="both"/>
        <w:rPr>
          <w:lang w:val="sk-SK"/>
        </w:rPr>
      </w:pPr>
      <w:r>
        <w:rPr>
          <w:lang w:val="sk-SK"/>
        </w:rPr>
        <w:t xml:space="preserve">Stanislav </w:t>
      </w:r>
      <w:r w:rsidR="00A03DE7">
        <w:rPr>
          <w:lang w:val="sk-SK"/>
        </w:rPr>
        <w:t xml:space="preserve">Konečný </w:t>
      </w:r>
      <w:r>
        <w:rPr>
          <w:lang w:val="sk-SK"/>
        </w:rPr>
        <w:t>navrhol pridať</w:t>
      </w:r>
      <w:r w:rsidR="00A03DE7">
        <w:rPr>
          <w:lang w:val="sk-SK"/>
        </w:rPr>
        <w:t xml:space="preserve"> kritérium </w:t>
      </w:r>
      <w:r w:rsidR="00A03DE7" w:rsidRPr="00256296">
        <w:rPr>
          <w:b/>
          <w:lang w:val="sk-SK"/>
        </w:rPr>
        <w:t>udržateľnosti</w:t>
      </w:r>
      <w:r w:rsidR="00A03DE7">
        <w:rPr>
          <w:lang w:val="sk-SK"/>
        </w:rPr>
        <w:t xml:space="preserve">. </w:t>
      </w:r>
      <w:r>
        <w:rPr>
          <w:lang w:val="sk-SK"/>
        </w:rPr>
        <w:t>N</w:t>
      </w:r>
      <w:r w:rsidR="00D47977">
        <w:rPr>
          <w:lang w:val="sk-SK"/>
        </w:rPr>
        <w:t>ech nie je financovaná daná služba donekonečna</w:t>
      </w:r>
      <w:r w:rsidR="002E688D">
        <w:rPr>
          <w:lang w:val="sk-SK"/>
        </w:rPr>
        <w:t xml:space="preserve"> a</w:t>
      </w:r>
      <w:r w:rsidR="00D47977">
        <w:rPr>
          <w:lang w:val="sk-SK"/>
        </w:rPr>
        <w:t xml:space="preserve"> či služba funguje ďalej. </w:t>
      </w:r>
      <w:r w:rsidR="00E3012C">
        <w:rPr>
          <w:lang w:val="sk-SK"/>
        </w:rPr>
        <w:t xml:space="preserve">Chýba mu ešte kritérium užitočnosti. </w:t>
      </w:r>
    </w:p>
    <w:p w14:paraId="0B5FCFB7" w14:textId="77777777" w:rsidR="00E3012C" w:rsidRDefault="00E3012C" w:rsidP="00086702">
      <w:pPr>
        <w:jc w:val="both"/>
        <w:rPr>
          <w:lang w:val="sk-SK"/>
        </w:rPr>
      </w:pPr>
    </w:p>
    <w:p w14:paraId="16E69D76" w14:textId="77777777" w:rsidR="00757E10" w:rsidRPr="00256296" w:rsidRDefault="00757E10" w:rsidP="00757E10">
      <w:pPr>
        <w:pStyle w:val="Nadpis2"/>
        <w:rPr>
          <w:sz w:val="22"/>
          <w:szCs w:val="22"/>
        </w:rPr>
      </w:pPr>
      <w:r w:rsidRPr="00256296">
        <w:rPr>
          <w:rFonts w:ascii="Calibri" w:hAnsi="Calibri" w:cs="Calibri"/>
          <w:color w:val="2E75B5"/>
          <w:sz w:val="22"/>
          <w:szCs w:val="22"/>
        </w:rPr>
        <w:t xml:space="preserve">III. </w:t>
      </w:r>
      <w:proofErr w:type="spellStart"/>
      <w:r w:rsidRPr="00256296">
        <w:rPr>
          <w:rFonts w:ascii="Calibri" w:hAnsi="Calibri" w:cs="Calibri"/>
          <w:color w:val="2E75B5"/>
          <w:sz w:val="22"/>
          <w:szCs w:val="22"/>
        </w:rPr>
        <w:t>Kontrolné</w:t>
      </w:r>
      <w:proofErr w:type="spellEnd"/>
      <w:r w:rsidRPr="00256296">
        <w:rPr>
          <w:rFonts w:ascii="Calibri" w:hAnsi="Calibri" w:cs="Calibri"/>
          <w:color w:val="2E75B5"/>
          <w:sz w:val="22"/>
          <w:szCs w:val="22"/>
        </w:rPr>
        <w:t xml:space="preserve"> </w:t>
      </w:r>
      <w:proofErr w:type="spellStart"/>
      <w:r w:rsidRPr="00256296">
        <w:rPr>
          <w:rFonts w:ascii="Calibri" w:hAnsi="Calibri" w:cs="Calibri"/>
          <w:color w:val="2E75B5"/>
          <w:sz w:val="22"/>
          <w:szCs w:val="22"/>
        </w:rPr>
        <w:t>mechanizmy</w:t>
      </w:r>
      <w:proofErr w:type="spellEnd"/>
      <w:r w:rsidRPr="00256296">
        <w:rPr>
          <w:rFonts w:ascii="Calibri" w:hAnsi="Calibri" w:cs="Calibri"/>
          <w:color w:val="2E75B5"/>
          <w:sz w:val="22"/>
          <w:szCs w:val="22"/>
        </w:rPr>
        <w:t xml:space="preserve">, </w:t>
      </w:r>
      <w:proofErr w:type="spellStart"/>
      <w:r w:rsidRPr="00256296">
        <w:rPr>
          <w:rFonts w:ascii="Calibri" w:hAnsi="Calibri" w:cs="Calibri"/>
          <w:color w:val="2E75B5"/>
          <w:sz w:val="22"/>
          <w:szCs w:val="22"/>
        </w:rPr>
        <w:t>sankcie</w:t>
      </w:r>
      <w:proofErr w:type="spellEnd"/>
    </w:p>
    <w:p w14:paraId="539A2F2B" w14:textId="77777777" w:rsidR="00757E10" w:rsidRPr="00757E10" w:rsidRDefault="00757E10" w:rsidP="00757E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sk-SK"/>
          <w14:ligatures w14:val="none"/>
        </w:rPr>
      </w:pPr>
      <w:r w:rsidRPr="00757E10"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>V pripravovanom</w:t>
      </w:r>
      <w:bookmarkStart w:id="0" w:name="_GoBack"/>
      <w:bookmarkEnd w:id="0"/>
      <w:r w:rsidRPr="00757E10"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 xml:space="preserve"> modeli pracujeme s verziou </w:t>
      </w:r>
      <w:r w:rsidRPr="00757E10">
        <w:rPr>
          <w:rFonts w:ascii="Calibri" w:eastAsia="Times New Roman" w:hAnsi="Calibri" w:cs="Calibri"/>
          <w:b/>
          <w:bCs/>
          <w:color w:val="000000"/>
          <w:kern w:val="0"/>
          <w:lang w:val="sk-SK" w:eastAsia="sk-SK"/>
          <w14:ligatures w14:val="none"/>
        </w:rPr>
        <w:t xml:space="preserve">formy kontroly verejných financií podobnej  ako v </w:t>
      </w:r>
      <w:proofErr w:type="spellStart"/>
      <w:r w:rsidRPr="00757E10">
        <w:rPr>
          <w:rFonts w:ascii="Calibri" w:eastAsia="Times New Roman" w:hAnsi="Calibri" w:cs="Calibri"/>
          <w:b/>
          <w:bCs/>
          <w:color w:val="000000"/>
          <w:kern w:val="0"/>
          <w:lang w:val="sk-SK" w:eastAsia="sk-SK"/>
          <w14:ligatures w14:val="none"/>
        </w:rPr>
        <w:t>asignačnom</w:t>
      </w:r>
      <w:proofErr w:type="spellEnd"/>
      <w:r w:rsidRPr="00757E10">
        <w:rPr>
          <w:rFonts w:ascii="Calibri" w:eastAsia="Times New Roman" w:hAnsi="Calibri" w:cs="Calibri"/>
          <w:b/>
          <w:bCs/>
          <w:color w:val="000000"/>
          <w:kern w:val="0"/>
          <w:lang w:val="sk-SK" w:eastAsia="sk-SK"/>
          <w14:ligatures w14:val="none"/>
        </w:rPr>
        <w:t xml:space="preserve"> mechanizme, </w:t>
      </w:r>
      <w:r w:rsidRPr="00757E10">
        <w:rPr>
          <w:rFonts w:ascii="Calibri" w:eastAsia="Times New Roman" w:hAnsi="Calibri" w:cs="Calibri"/>
          <w:color w:val="000000"/>
          <w:kern w:val="0"/>
          <w:lang w:val="sk-SK" w:eastAsia="sk-SK"/>
          <w14:ligatures w14:val="none"/>
        </w:rPr>
        <w:t>s využitím štandardných spôsobov kontroly v zmysle zákona o finančnej kontrole ako aj využitia inštitútu „transparentného účtu“.</w:t>
      </w:r>
    </w:p>
    <w:p w14:paraId="0DE19BD7" w14:textId="18596EA5" w:rsidR="00A17800" w:rsidRDefault="00E3012C" w:rsidP="00086702">
      <w:pPr>
        <w:jc w:val="both"/>
        <w:rPr>
          <w:lang w:val="sk-SK"/>
        </w:rPr>
      </w:pPr>
      <w:r w:rsidRPr="00E3012C">
        <w:rPr>
          <w:rFonts w:ascii="Calibri" w:hAnsi="Calibri" w:cs="Calibri"/>
          <w:bCs/>
        </w:rPr>
        <w:t>Peter</w:t>
      </w:r>
      <w:r w:rsidRPr="00E3012C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="007A5A5C">
        <w:rPr>
          <w:lang w:val="sk-SK"/>
        </w:rPr>
        <w:t>Haňdiak</w:t>
      </w:r>
      <w:proofErr w:type="spellEnd"/>
      <w:r w:rsidR="007A5A5C">
        <w:rPr>
          <w:lang w:val="sk-SK"/>
        </w:rPr>
        <w:t xml:space="preserve"> </w:t>
      </w:r>
      <w:r>
        <w:rPr>
          <w:lang w:val="sk-SK"/>
        </w:rPr>
        <w:t>položil otázku</w:t>
      </w:r>
      <w:r w:rsidR="004C7EA4">
        <w:rPr>
          <w:lang w:val="sk-SK"/>
        </w:rPr>
        <w:t>, či t</w:t>
      </w:r>
      <w:r w:rsidR="00DE5CDE">
        <w:rPr>
          <w:lang w:val="sk-SK"/>
        </w:rPr>
        <w:t xml:space="preserve">ransparentným účtom </w:t>
      </w:r>
      <w:r>
        <w:rPr>
          <w:lang w:val="sk-SK"/>
        </w:rPr>
        <w:t>MNO</w:t>
      </w:r>
      <w:r w:rsidR="00DE5CDE">
        <w:rPr>
          <w:lang w:val="sk-SK"/>
        </w:rPr>
        <w:t xml:space="preserve"> nedostaneme </w:t>
      </w:r>
      <w:r>
        <w:rPr>
          <w:lang w:val="sk-SK"/>
        </w:rPr>
        <w:t>do polohy verejného subjektu.</w:t>
      </w:r>
      <w:r w:rsidR="005C03AD">
        <w:rPr>
          <w:lang w:val="sk-SK"/>
        </w:rPr>
        <w:t xml:space="preserve"> Je verejný záujem</w:t>
      </w:r>
      <w:r w:rsidR="00802316">
        <w:rPr>
          <w:lang w:val="sk-SK"/>
        </w:rPr>
        <w:t xml:space="preserve">, aby dané služby boli poskytované. </w:t>
      </w:r>
    </w:p>
    <w:p w14:paraId="5FB57060" w14:textId="67F61976" w:rsidR="00802316" w:rsidRDefault="00E3012C" w:rsidP="00086702">
      <w:pPr>
        <w:jc w:val="both"/>
        <w:rPr>
          <w:lang w:val="sk-SK"/>
        </w:rPr>
      </w:pPr>
      <w:r>
        <w:rPr>
          <w:lang w:val="sk-SK"/>
        </w:rPr>
        <w:t xml:space="preserve">Branislav </w:t>
      </w:r>
      <w:r w:rsidR="00802316">
        <w:rPr>
          <w:lang w:val="sk-SK"/>
        </w:rPr>
        <w:t xml:space="preserve">Kožuch </w:t>
      </w:r>
      <w:r>
        <w:rPr>
          <w:lang w:val="sk-SK"/>
        </w:rPr>
        <w:t>sa pýtal,</w:t>
      </w:r>
      <w:r w:rsidR="00802316">
        <w:rPr>
          <w:lang w:val="sk-SK"/>
        </w:rPr>
        <w:t xml:space="preserve"> čo pridá hodnotu transparentnému účtu? </w:t>
      </w:r>
      <w:r>
        <w:rPr>
          <w:lang w:val="sk-SK"/>
        </w:rPr>
        <w:t xml:space="preserve">Vníma ho ako ďalšiu komplikáciu </w:t>
      </w:r>
      <w:r w:rsidR="00FC7905">
        <w:rPr>
          <w:lang w:val="sk-SK"/>
        </w:rPr>
        <w:t xml:space="preserve">pre </w:t>
      </w:r>
      <w:proofErr w:type="spellStart"/>
      <w:r w:rsidR="00FC7905">
        <w:rPr>
          <w:lang w:val="sk-SK"/>
        </w:rPr>
        <w:t>neziskovky</w:t>
      </w:r>
      <w:proofErr w:type="spellEnd"/>
      <w:r w:rsidR="00E37195">
        <w:rPr>
          <w:lang w:val="sk-SK"/>
        </w:rPr>
        <w:t xml:space="preserve">, keď už musia absolvovať akreditačný proces. </w:t>
      </w:r>
    </w:p>
    <w:p w14:paraId="674D56D7" w14:textId="376337F4" w:rsidR="00D8115B" w:rsidRDefault="00E3012C" w:rsidP="00086702">
      <w:pPr>
        <w:jc w:val="both"/>
        <w:rPr>
          <w:lang w:val="sk-SK"/>
        </w:rPr>
      </w:pPr>
      <w:r>
        <w:rPr>
          <w:lang w:val="sk-SK"/>
        </w:rPr>
        <w:t xml:space="preserve">Peter </w:t>
      </w:r>
      <w:proofErr w:type="spellStart"/>
      <w:r w:rsidR="00D8115B">
        <w:rPr>
          <w:lang w:val="sk-SK"/>
        </w:rPr>
        <w:t>Hronček</w:t>
      </w:r>
      <w:proofErr w:type="spellEnd"/>
      <w:r w:rsidR="00D8115B">
        <w:rPr>
          <w:lang w:val="sk-SK"/>
        </w:rPr>
        <w:t xml:space="preserve"> </w:t>
      </w:r>
      <w:r>
        <w:rPr>
          <w:lang w:val="sk-SK"/>
        </w:rPr>
        <w:t xml:space="preserve">poznamenal, že pokiaľ sa jedná o verejné zdroje, aj tak sa budú kontrolovať rezortom, ktorý ich poskytne. Nevidí pridanú hodnotu transparentného účtu. </w:t>
      </w:r>
      <w:r w:rsidR="00D8115B">
        <w:rPr>
          <w:lang w:val="sk-SK"/>
        </w:rPr>
        <w:t xml:space="preserve"> </w:t>
      </w:r>
    </w:p>
    <w:p w14:paraId="74666002" w14:textId="77777777" w:rsidR="00256296" w:rsidRDefault="00256296" w:rsidP="00086702">
      <w:pPr>
        <w:jc w:val="both"/>
        <w:rPr>
          <w:lang w:val="sk-SK"/>
        </w:rPr>
      </w:pPr>
    </w:p>
    <w:p w14:paraId="45AA2928" w14:textId="2A35022C" w:rsidR="00E3012C" w:rsidRPr="00256296" w:rsidRDefault="00E3012C" w:rsidP="00256296">
      <w:pPr>
        <w:pStyle w:val="Odsekzoznamu"/>
        <w:numPr>
          <w:ilvl w:val="0"/>
          <w:numId w:val="3"/>
        </w:numPr>
        <w:jc w:val="both"/>
        <w:rPr>
          <w:b/>
          <w:lang w:val="sk-SK"/>
        </w:rPr>
      </w:pPr>
      <w:r w:rsidRPr="00256296">
        <w:rPr>
          <w:b/>
          <w:lang w:val="sk-SK"/>
        </w:rPr>
        <w:t>Záver</w:t>
      </w:r>
    </w:p>
    <w:p w14:paraId="7BDC9A87" w14:textId="57FAB8BE" w:rsidR="00D8115B" w:rsidRDefault="00E3012C" w:rsidP="00086702">
      <w:pPr>
        <w:jc w:val="both"/>
        <w:rPr>
          <w:lang w:val="sk-SK"/>
        </w:rPr>
      </w:pPr>
      <w:r>
        <w:rPr>
          <w:lang w:val="sk-SK"/>
        </w:rPr>
        <w:t xml:space="preserve">Michaela </w:t>
      </w:r>
      <w:r w:rsidR="009F4559">
        <w:rPr>
          <w:lang w:val="sk-SK"/>
        </w:rPr>
        <w:t xml:space="preserve">Ďurdíková </w:t>
      </w:r>
      <w:r>
        <w:rPr>
          <w:lang w:val="sk-SK"/>
        </w:rPr>
        <w:t xml:space="preserve">poďakovala účastníkom panelu sa diskusiu a informovala, že ďalší expertný panel sa bude konať </w:t>
      </w:r>
      <w:r w:rsidRPr="00E3012C">
        <w:rPr>
          <w:b/>
          <w:lang w:val="sk-SK"/>
        </w:rPr>
        <w:t>18.5.2023</w:t>
      </w:r>
      <w:r>
        <w:rPr>
          <w:lang w:val="sk-SK"/>
        </w:rPr>
        <w:t xml:space="preserve">. Vopred budú zaslaný návrh legislatívneho zámeru, ktorý bude pripomienkovaný účastníkmi panelu. </w:t>
      </w:r>
      <w:r w:rsidR="009F4559">
        <w:rPr>
          <w:lang w:val="sk-SK"/>
        </w:rPr>
        <w:t xml:space="preserve"> </w:t>
      </w:r>
    </w:p>
    <w:p w14:paraId="073645AA" w14:textId="77777777" w:rsidR="007A5A5C" w:rsidRDefault="007A5A5C" w:rsidP="00086702">
      <w:pPr>
        <w:jc w:val="both"/>
        <w:rPr>
          <w:lang w:val="sk-SK"/>
        </w:rPr>
      </w:pPr>
    </w:p>
    <w:p w14:paraId="39128534" w14:textId="0106CCCE" w:rsidR="00BC384D" w:rsidRDefault="00BC384D" w:rsidP="00086702">
      <w:pPr>
        <w:jc w:val="both"/>
        <w:rPr>
          <w:lang w:val="sk-SK"/>
        </w:rPr>
      </w:pPr>
    </w:p>
    <w:p w14:paraId="0DCD1B03" w14:textId="77777777" w:rsidR="00306320" w:rsidRPr="00086702" w:rsidRDefault="00306320" w:rsidP="00086702">
      <w:pPr>
        <w:jc w:val="both"/>
        <w:rPr>
          <w:lang w:val="sk-SK"/>
        </w:rPr>
      </w:pPr>
    </w:p>
    <w:sectPr w:rsidR="00306320" w:rsidRPr="0008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54E"/>
    <w:multiLevelType w:val="hybridMultilevel"/>
    <w:tmpl w:val="C5224264"/>
    <w:lvl w:ilvl="0" w:tplc="3AB00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E9A"/>
    <w:multiLevelType w:val="hybridMultilevel"/>
    <w:tmpl w:val="34866BAA"/>
    <w:lvl w:ilvl="0" w:tplc="87D0AE3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B2E0F"/>
    <w:multiLevelType w:val="multilevel"/>
    <w:tmpl w:val="8694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F4"/>
    <w:rsid w:val="00010D28"/>
    <w:rsid w:val="000574A9"/>
    <w:rsid w:val="00062946"/>
    <w:rsid w:val="00070ADA"/>
    <w:rsid w:val="00070D14"/>
    <w:rsid w:val="00086702"/>
    <w:rsid w:val="00097C98"/>
    <w:rsid w:val="000B504B"/>
    <w:rsid w:val="000B78E8"/>
    <w:rsid w:val="000E0A33"/>
    <w:rsid w:val="000E513C"/>
    <w:rsid w:val="000E6EBB"/>
    <w:rsid w:val="00117EE1"/>
    <w:rsid w:val="00146F78"/>
    <w:rsid w:val="001608B6"/>
    <w:rsid w:val="001757AD"/>
    <w:rsid w:val="00176AFB"/>
    <w:rsid w:val="00176BAC"/>
    <w:rsid w:val="001A0895"/>
    <w:rsid w:val="001A572F"/>
    <w:rsid w:val="001F453C"/>
    <w:rsid w:val="00206C71"/>
    <w:rsid w:val="002106E7"/>
    <w:rsid w:val="00222818"/>
    <w:rsid w:val="00224212"/>
    <w:rsid w:val="00233814"/>
    <w:rsid w:val="00235CE2"/>
    <w:rsid w:val="002430FA"/>
    <w:rsid w:val="0024485B"/>
    <w:rsid w:val="00246144"/>
    <w:rsid w:val="00253305"/>
    <w:rsid w:val="00256296"/>
    <w:rsid w:val="00275ECE"/>
    <w:rsid w:val="00281A0F"/>
    <w:rsid w:val="00287991"/>
    <w:rsid w:val="002B1F04"/>
    <w:rsid w:val="002B22D1"/>
    <w:rsid w:val="002D0578"/>
    <w:rsid w:val="002D0EDA"/>
    <w:rsid w:val="002D5B3F"/>
    <w:rsid w:val="002D67CC"/>
    <w:rsid w:val="002E220E"/>
    <w:rsid w:val="002E688D"/>
    <w:rsid w:val="002E7BA1"/>
    <w:rsid w:val="002E7FE7"/>
    <w:rsid w:val="00306320"/>
    <w:rsid w:val="00316A91"/>
    <w:rsid w:val="00336FDE"/>
    <w:rsid w:val="00347DD0"/>
    <w:rsid w:val="003562A1"/>
    <w:rsid w:val="003729FA"/>
    <w:rsid w:val="00374BF1"/>
    <w:rsid w:val="003B0F0B"/>
    <w:rsid w:val="003C79B1"/>
    <w:rsid w:val="0040143D"/>
    <w:rsid w:val="0040386F"/>
    <w:rsid w:val="004067BD"/>
    <w:rsid w:val="00454B03"/>
    <w:rsid w:val="00465D50"/>
    <w:rsid w:val="00486028"/>
    <w:rsid w:val="00493041"/>
    <w:rsid w:val="004B41C2"/>
    <w:rsid w:val="004B59F0"/>
    <w:rsid w:val="004C7EA4"/>
    <w:rsid w:val="004E4BD1"/>
    <w:rsid w:val="00513D97"/>
    <w:rsid w:val="00527BCB"/>
    <w:rsid w:val="005525C1"/>
    <w:rsid w:val="00570D8E"/>
    <w:rsid w:val="00591368"/>
    <w:rsid w:val="005A1916"/>
    <w:rsid w:val="005C03AD"/>
    <w:rsid w:val="005C46B1"/>
    <w:rsid w:val="005C611E"/>
    <w:rsid w:val="00611C13"/>
    <w:rsid w:val="00612656"/>
    <w:rsid w:val="006179C8"/>
    <w:rsid w:val="006603F3"/>
    <w:rsid w:val="006617E6"/>
    <w:rsid w:val="006810E5"/>
    <w:rsid w:val="00681BD9"/>
    <w:rsid w:val="006A23B0"/>
    <w:rsid w:val="006B1C8E"/>
    <w:rsid w:val="006B5E69"/>
    <w:rsid w:val="006C3889"/>
    <w:rsid w:val="006D216E"/>
    <w:rsid w:val="006E0DC2"/>
    <w:rsid w:val="006F3EBA"/>
    <w:rsid w:val="00702F16"/>
    <w:rsid w:val="007046C2"/>
    <w:rsid w:val="00716D6A"/>
    <w:rsid w:val="007509E8"/>
    <w:rsid w:val="00757E10"/>
    <w:rsid w:val="007661D1"/>
    <w:rsid w:val="00796BDF"/>
    <w:rsid w:val="007A5A5C"/>
    <w:rsid w:val="007D233A"/>
    <w:rsid w:val="007D4941"/>
    <w:rsid w:val="007D4EEB"/>
    <w:rsid w:val="007E064C"/>
    <w:rsid w:val="007E2C1E"/>
    <w:rsid w:val="007E3ED3"/>
    <w:rsid w:val="00802316"/>
    <w:rsid w:val="00820EEA"/>
    <w:rsid w:val="00823D0E"/>
    <w:rsid w:val="00835AAB"/>
    <w:rsid w:val="00856677"/>
    <w:rsid w:val="00872683"/>
    <w:rsid w:val="00890149"/>
    <w:rsid w:val="0089082F"/>
    <w:rsid w:val="008A2A37"/>
    <w:rsid w:val="008D6495"/>
    <w:rsid w:val="008E09BC"/>
    <w:rsid w:val="009101F9"/>
    <w:rsid w:val="00942921"/>
    <w:rsid w:val="00945703"/>
    <w:rsid w:val="00975079"/>
    <w:rsid w:val="00981F62"/>
    <w:rsid w:val="00993AAE"/>
    <w:rsid w:val="009A088F"/>
    <w:rsid w:val="009B0E8F"/>
    <w:rsid w:val="009C1E2C"/>
    <w:rsid w:val="009F0421"/>
    <w:rsid w:val="009F05FE"/>
    <w:rsid w:val="009F0CB8"/>
    <w:rsid w:val="009F4559"/>
    <w:rsid w:val="009F7F6E"/>
    <w:rsid w:val="00A002BE"/>
    <w:rsid w:val="00A03DE7"/>
    <w:rsid w:val="00A16014"/>
    <w:rsid w:val="00A17800"/>
    <w:rsid w:val="00A34EA9"/>
    <w:rsid w:val="00A4064E"/>
    <w:rsid w:val="00A4707A"/>
    <w:rsid w:val="00A771ED"/>
    <w:rsid w:val="00A84ECA"/>
    <w:rsid w:val="00A927F4"/>
    <w:rsid w:val="00AB11BB"/>
    <w:rsid w:val="00AB7E7F"/>
    <w:rsid w:val="00AC4BAE"/>
    <w:rsid w:val="00AD004E"/>
    <w:rsid w:val="00AD5705"/>
    <w:rsid w:val="00B15810"/>
    <w:rsid w:val="00B17AC1"/>
    <w:rsid w:val="00B43FF1"/>
    <w:rsid w:val="00B72F53"/>
    <w:rsid w:val="00B85722"/>
    <w:rsid w:val="00B91087"/>
    <w:rsid w:val="00BC384D"/>
    <w:rsid w:val="00BE2EE5"/>
    <w:rsid w:val="00C06588"/>
    <w:rsid w:val="00C243CA"/>
    <w:rsid w:val="00C41305"/>
    <w:rsid w:val="00C76BFC"/>
    <w:rsid w:val="00C87642"/>
    <w:rsid w:val="00C966BE"/>
    <w:rsid w:val="00CA1C2E"/>
    <w:rsid w:val="00CA3E2B"/>
    <w:rsid w:val="00CE338A"/>
    <w:rsid w:val="00CF178D"/>
    <w:rsid w:val="00CF1949"/>
    <w:rsid w:val="00D01C6D"/>
    <w:rsid w:val="00D17661"/>
    <w:rsid w:val="00D30011"/>
    <w:rsid w:val="00D47977"/>
    <w:rsid w:val="00D55893"/>
    <w:rsid w:val="00D8115B"/>
    <w:rsid w:val="00D8461A"/>
    <w:rsid w:val="00D85550"/>
    <w:rsid w:val="00D90744"/>
    <w:rsid w:val="00DA356D"/>
    <w:rsid w:val="00DB1AAF"/>
    <w:rsid w:val="00DC41BD"/>
    <w:rsid w:val="00DD14D8"/>
    <w:rsid w:val="00DD1DE9"/>
    <w:rsid w:val="00DE2DA7"/>
    <w:rsid w:val="00DE5CDE"/>
    <w:rsid w:val="00DE61A9"/>
    <w:rsid w:val="00DF0E2E"/>
    <w:rsid w:val="00DF0EBE"/>
    <w:rsid w:val="00DF7F8D"/>
    <w:rsid w:val="00E0432F"/>
    <w:rsid w:val="00E3012C"/>
    <w:rsid w:val="00E32204"/>
    <w:rsid w:val="00E37195"/>
    <w:rsid w:val="00E404C2"/>
    <w:rsid w:val="00E632C2"/>
    <w:rsid w:val="00E63D6F"/>
    <w:rsid w:val="00E94725"/>
    <w:rsid w:val="00EA0C90"/>
    <w:rsid w:val="00EA255F"/>
    <w:rsid w:val="00EB1896"/>
    <w:rsid w:val="00EB259F"/>
    <w:rsid w:val="00ED231C"/>
    <w:rsid w:val="00EF78D3"/>
    <w:rsid w:val="00F07107"/>
    <w:rsid w:val="00F1421B"/>
    <w:rsid w:val="00F3202C"/>
    <w:rsid w:val="00F3272D"/>
    <w:rsid w:val="00F557E9"/>
    <w:rsid w:val="00F93552"/>
    <w:rsid w:val="00F95AAE"/>
    <w:rsid w:val="00FA2BED"/>
    <w:rsid w:val="00FA3693"/>
    <w:rsid w:val="00FC495D"/>
    <w:rsid w:val="00FC7905"/>
    <w:rsid w:val="00FC7A4A"/>
    <w:rsid w:val="00FD3F02"/>
    <w:rsid w:val="00FE293E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5F4E"/>
  <w15:chartTrackingRefBased/>
  <w15:docId w15:val="{A30F7CBA-D478-4431-9183-26DD5D6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70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7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E7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70D8E"/>
    <w:rPr>
      <w:color w:val="0563C1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70D8E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57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57E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Johanesova</dc:creator>
  <cp:keywords/>
  <dc:description/>
  <cp:lastModifiedBy>Lucia Švecová</cp:lastModifiedBy>
  <cp:revision>3</cp:revision>
  <dcterms:created xsi:type="dcterms:W3CDTF">2023-05-05T13:24:00Z</dcterms:created>
  <dcterms:modified xsi:type="dcterms:W3CDTF">2023-05-10T09:19:00Z</dcterms:modified>
</cp:coreProperties>
</file>